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EADD0" w14:textId="1A7A9F4F" w:rsidR="0081299C" w:rsidRDefault="006D40EE" w:rsidP="00DB496B">
      <w:pPr>
        <w:spacing w:line="500" w:lineRule="exact"/>
        <w:jc w:val="center"/>
        <w:rPr>
          <w:rFonts w:ascii="方正小标宋简体" w:eastAsia="方正小标宋简体"/>
          <w:sz w:val="32"/>
          <w:szCs w:val="32"/>
        </w:rPr>
      </w:pPr>
      <w:r>
        <w:rPr>
          <w:rFonts w:ascii="方正小标宋简体" w:eastAsia="方正小标宋简体" w:hint="eastAsia"/>
          <w:sz w:val="32"/>
          <w:szCs w:val="32"/>
        </w:rPr>
        <w:t>图书馆</w:t>
      </w:r>
      <w:r w:rsidR="009700B9">
        <w:rPr>
          <w:rFonts w:ascii="方正小标宋简体" w:eastAsia="方正小标宋简体" w:hint="eastAsia"/>
          <w:sz w:val="32"/>
          <w:szCs w:val="32"/>
        </w:rPr>
        <w:t>领导班子</w:t>
      </w:r>
      <w:r>
        <w:rPr>
          <w:rFonts w:ascii="方正小标宋简体" w:eastAsia="方正小标宋简体" w:hint="eastAsia"/>
          <w:sz w:val="32"/>
          <w:szCs w:val="32"/>
        </w:rPr>
        <w:t>202</w:t>
      </w:r>
      <w:r>
        <w:rPr>
          <w:rFonts w:ascii="方正小标宋简体" w:eastAsia="方正小标宋简体"/>
          <w:sz w:val="32"/>
          <w:szCs w:val="32"/>
        </w:rPr>
        <w:t>3</w:t>
      </w:r>
      <w:r>
        <w:rPr>
          <w:rFonts w:ascii="方正小标宋简体" w:eastAsia="方正小标宋简体" w:hint="eastAsia"/>
          <w:sz w:val="32"/>
          <w:szCs w:val="32"/>
        </w:rPr>
        <w:t>年</w:t>
      </w:r>
      <w:r w:rsidR="007B7977">
        <w:rPr>
          <w:rFonts w:ascii="方正小标宋简体" w:eastAsia="方正小标宋简体" w:hint="eastAsia"/>
          <w:sz w:val="32"/>
          <w:szCs w:val="32"/>
        </w:rPr>
        <w:t>度工作总结</w:t>
      </w:r>
    </w:p>
    <w:p w14:paraId="357EFF72" w14:textId="77777777" w:rsidR="0081299C" w:rsidRDefault="0081299C" w:rsidP="00DB496B">
      <w:pPr>
        <w:spacing w:line="500" w:lineRule="exact"/>
        <w:ind w:firstLineChars="200" w:firstLine="640"/>
        <w:rPr>
          <w:rFonts w:ascii="仿宋_GB2312" w:eastAsia="仿宋_GB2312" w:hAnsi="仿宋_GB2312" w:cs="仿宋_GB2312"/>
          <w:sz w:val="32"/>
          <w:szCs w:val="32"/>
        </w:rPr>
      </w:pPr>
    </w:p>
    <w:p w14:paraId="189736E5" w14:textId="11592441" w:rsidR="005235E0" w:rsidRDefault="005235E0" w:rsidP="005235E0">
      <w:pPr>
        <w:spacing w:line="500" w:lineRule="exact"/>
        <w:ind w:firstLineChars="200" w:firstLine="640"/>
        <w:rPr>
          <w:rFonts w:ascii="仿宋_GB2312" w:eastAsia="仿宋_GB2312" w:hAnsi="黑体" w:cs="仿宋_GB2312"/>
          <w:sz w:val="32"/>
          <w:szCs w:val="32"/>
        </w:rPr>
      </w:pPr>
      <w:r w:rsidRPr="005235E0">
        <w:rPr>
          <w:rFonts w:ascii="仿宋_GB2312" w:eastAsia="仿宋_GB2312" w:hAnsi="黑体" w:cs="仿宋_GB2312" w:hint="eastAsia"/>
          <w:sz w:val="32"/>
          <w:szCs w:val="32"/>
        </w:rPr>
        <w:t>2023年是我校全面贯彻落实党的二十大精神的开局之年,是实施“十四五”规划承上启下的关键一年,</w:t>
      </w:r>
      <w:r w:rsidR="006D40EE">
        <w:rPr>
          <w:rFonts w:ascii="仿宋_GB2312" w:eastAsia="仿宋_GB2312" w:hAnsi="仿宋_GB2312" w:cs="仿宋_GB2312" w:hint="eastAsia"/>
          <w:sz w:val="32"/>
          <w:szCs w:val="32"/>
        </w:rPr>
        <w:t>图书馆</w:t>
      </w:r>
      <w:r>
        <w:rPr>
          <w:rFonts w:ascii="仿宋_GB2312" w:eastAsia="仿宋_GB2312" w:hAnsi="仿宋_GB2312" w:cs="仿宋_GB2312" w:hint="eastAsia"/>
          <w:sz w:val="32"/>
          <w:szCs w:val="32"/>
        </w:rPr>
        <w:t>以习近平新时代中国特色社会主义思想为指导，</w:t>
      </w:r>
      <w:r w:rsidR="00212240">
        <w:rPr>
          <w:rFonts w:ascii="仿宋_GB2312" w:eastAsia="仿宋_GB2312" w:hAnsi="仿宋_GB2312" w:cs="仿宋_GB2312" w:hint="eastAsia"/>
          <w:sz w:val="32"/>
          <w:szCs w:val="32"/>
        </w:rPr>
        <w:t>深入贯彻落实党的二十大精神，</w:t>
      </w:r>
      <w:r>
        <w:rPr>
          <w:rFonts w:ascii="仿宋_GB2312" w:eastAsia="仿宋_GB2312" w:hAnsi="黑体" w:cs="仿宋_GB2312" w:hint="eastAsia"/>
          <w:sz w:val="32"/>
          <w:szCs w:val="32"/>
        </w:rPr>
        <w:t>立足</w:t>
      </w:r>
      <w:r w:rsidRPr="005235E0">
        <w:rPr>
          <w:rFonts w:ascii="仿宋_GB2312" w:eastAsia="仿宋_GB2312" w:hAnsi="黑体" w:cs="仿宋_GB2312" w:hint="eastAsia"/>
          <w:sz w:val="32"/>
          <w:szCs w:val="32"/>
        </w:rPr>
        <w:t>立德树人根本任务,</w:t>
      </w:r>
      <w:r>
        <w:rPr>
          <w:rFonts w:ascii="仿宋_GB2312" w:eastAsia="仿宋_GB2312" w:hAnsi="黑体" w:cs="仿宋_GB2312" w:hint="eastAsia"/>
          <w:sz w:val="32"/>
          <w:szCs w:val="32"/>
        </w:rPr>
        <w:t>按照</w:t>
      </w:r>
      <w:r w:rsidR="006D40EE">
        <w:rPr>
          <w:rFonts w:ascii="仿宋_GB2312" w:eastAsia="仿宋_GB2312" w:hAnsi="仿宋_GB2312" w:cs="仿宋_GB2312" w:hint="eastAsia"/>
          <w:sz w:val="32"/>
          <w:szCs w:val="32"/>
        </w:rPr>
        <w:t>学校党政工作要点，结合图书馆工作实际，</w:t>
      </w:r>
      <w:r w:rsidR="006D40EE">
        <w:rPr>
          <w:rFonts w:ascii="仿宋_GB2312" w:eastAsia="仿宋_GB2312" w:hint="eastAsia"/>
          <w:sz w:val="32"/>
          <w:szCs w:val="32"/>
        </w:rPr>
        <w:t>以“读者第一，服务至上”为理念，以建设“文化性、知识型、学习型”图书馆为目标，</w:t>
      </w:r>
      <w:r w:rsidR="00D40F29">
        <w:rPr>
          <w:rFonts w:ascii="仿宋_GB2312" w:eastAsia="仿宋_GB2312" w:hint="eastAsia"/>
          <w:sz w:val="32"/>
          <w:szCs w:val="32"/>
        </w:rPr>
        <w:t>调整和</w:t>
      </w:r>
      <w:r w:rsidR="006D40EE">
        <w:rPr>
          <w:rFonts w:ascii="仿宋_GB2312" w:eastAsia="仿宋_GB2312" w:hAnsi="仿宋_GB2312" w:cs="仿宋_GB2312" w:hint="eastAsia"/>
          <w:sz w:val="32"/>
          <w:szCs w:val="32"/>
        </w:rPr>
        <w:t>完善文献资源、</w:t>
      </w:r>
      <w:r w:rsidR="00212240">
        <w:rPr>
          <w:rFonts w:ascii="仿宋_GB2312" w:eastAsia="仿宋_GB2312" w:hAnsi="仿宋_GB2312" w:cs="仿宋_GB2312" w:hint="eastAsia"/>
          <w:sz w:val="32"/>
          <w:szCs w:val="32"/>
        </w:rPr>
        <w:t>主抓</w:t>
      </w:r>
      <w:r w:rsidR="006D40EE">
        <w:rPr>
          <w:rFonts w:ascii="仿宋_GB2312" w:eastAsia="仿宋_GB2312" w:hAnsi="仿宋_GB2312" w:cs="仿宋_GB2312" w:hint="eastAsia"/>
          <w:sz w:val="32"/>
          <w:szCs w:val="32"/>
        </w:rPr>
        <w:t>学科服务、阅读推广、队伍建设及科学管理、读者服务等方面的工作，</w:t>
      </w:r>
      <w:r w:rsidR="006D40EE">
        <w:rPr>
          <w:rFonts w:ascii="仿宋_GB2312" w:eastAsia="仿宋_GB2312" w:hint="eastAsia"/>
          <w:sz w:val="32"/>
          <w:szCs w:val="32"/>
        </w:rPr>
        <w:t>稳步推进转型发展，</w:t>
      </w:r>
      <w:r>
        <w:rPr>
          <w:rFonts w:ascii="仿宋_GB2312" w:eastAsia="仿宋_GB2312" w:hAnsi="仿宋_GB2312" w:cs="仿宋_GB2312" w:hint="eastAsia"/>
          <w:sz w:val="32"/>
          <w:szCs w:val="32"/>
        </w:rPr>
        <w:t>高质量完成了各项工作，</w:t>
      </w:r>
      <w:r w:rsidRPr="005235E0">
        <w:rPr>
          <w:rFonts w:ascii="仿宋_GB2312" w:eastAsia="仿宋_GB2312" w:hAnsi="黑体" w:cs="仿宋_GB2312" w:hint="eastAsia"/>
          <w:sz w:val="32"/>
          <w:szCs w:val="32"/>
        </w:rPr>
        <w:t>为学校建设应用型大学贡献力量。</w:t>
      </w:r>
    </w:p>
    <w:p w14:paraId="3451E6F5" w14:textId="77777777" w:rsidR="00A07F50" w:rsidRPr="00A07F50" w:rsidRDefault="00A07F50" w:rsidP="00A07F50">
      <w:pPr>
        <w:spacing w:line="500" w:lineRule="exact"/>
        <w:ind w:firstLineChars="200" w:firstLine="640"/>
        <w:rPr>
          <w:rFonts w:ascii="黑体" w:eastAsia="黑体" w:hAnsi="黑体" w:cs="仿宋_GB2312"/>
          <w:sz w:val="32"/>
          <w:szCs w:val="32"/>
        </w:rPr>
      </w:pPr>
      <w:r w:rsidRPr="00A07F50">
        <w:rPr>
          <w:rFonts w:ascii="黑体" w:eastAsia="黑体" w:hAnsi="黑体" w:cs="仿宋_GB2312" w:hint="eastAsia"/>
          <w:sz w:val="32"/>
          <w:szCs w:val="32"/>
        </w:rPr>
        <w:t>一、聚焦主题教育，深入推进全面从严治党</w:t>
      </w:r>
    </w:p>
    <w:p w14:paraId="2933C13B" w14:textId="4220CA05" w:rsidR="00A07F50" w:rsidRPr="00A07F50" w:rsidRDefault="00A07F50" w:rsidP="00A07F50">
      <w:pPr>
        <w:spacing w:line="500" w:lineRule="exact"/>
        <w:ind w:firstLineChars="200" w:firstLine="643"/>
        <w:rPr>
          <w:rFonts w:ascii="仿宋_GB2312" w:eastAsia="仿宋_GB2312" w:hAnsi="黑体" w:cs="仿宋_GB2312"/>
          <w:sz w:val="32"/>
          <w:szCs w:val="32"/>
        </w:rPr>
      </w:pPr>
      <w:r w:rsidRPr="00A07F50">
        <w:rPr>
          <w:rFonts w:ascii="仿宋_GB2312" w:eastAsia="仿宋_GB2312" w:hAnsi="黑体" w:cs="仿宋_GB2312" w:hint="eastAsia"/>
          <w:b/>
          <w:sz w:val="32"/>
          <w:szCs w:val="32"/>
        </w:rPr>
        <w:t>一是扎实开展新时代中国特色社会主义思想主题教育。</w:t>
      </w:r>
      <w:r w:rsidRPr="00A07F50">
        <w:rPr>
          <w:rFonts w:ascii="仿宋_GB2312" w:eastAsia="仿宋_GB2312" w:hAnsi="黑体" w:cs="仿宋_GB2312" w:hint="eastAsia"/>
          <w:sz w:val="32"/>
          <w:szCs w:val="32"/>
        </w:rPr>
        <w:t>坚持把思想建设作为党的基础性建设，持之以恒用党的创新理论凝心铸魂，聚焦“学思想、强党性、重实践、建新功”的总要求，把学习贯彻新时代中国特色社会主义思想主题教育同全面贯彻落实党的二十大精神、同落实学校党政工作重要决策部署有机结合，结合中央和省市主题教育工作会议精神，研究制定主题教育工作方案，一体推进理论学习、调查研究、检视整改、推动发展各项任务落实。</w:t>
      </w:r>
      <w:r w:rsidR="006F59C7" w:rsidRPr="006F59C7">
        <w:rPr>
          <w:rFonts w:ascii="仿宋_GB2312" w:eastAsia="仿宋_GB2312" w:hAnsi="黑体" w:cs="仿宋_GB2312" w:hint="eastAsia"/>
          <w:sz w:val="32"/>
          <w:szCs w:val="32"/>
        </w:rPr>
        <w:t>设立习近平总书记、新思想书籍阅读专架，举办展览；利用馆公众号面向广大青年大学生和教师，组织“青春筑梦、强国有我”学习宣传贯彻党的二十大精神主题教育活动知识竞赛、书法比赛等活动；及时宣传报送等进行宣传教育引导。</w:t>
      </w:r>
      <w:r w:rsidRPr="00A07F50">
        <w:rPr>
          <w:rFonts w:ascii="仿宋_GB2312" w:eastAsia="仿宋_GB2312" w:hAnsi="黑体" w:cs="仿宋_GB2312" w:hint="eastAsia"/>
          <w:sz w:val="32"/>
          <w:szCs w:val="32"/>
        </w:rPr>
        <w:t>充分发挥班子成员的示范带动作用，党总支书记带头讲授专题党课，党总支班子带头学习研讨，严肃规范主题教育读书班，带动各支部通过“三会一课”、专题培训等方式推动主题教育走深走实。全年组织理论中心组学习22次，其中集中学习16次，学习45篇，举办宣讲报告会1次，讲主题教育专题党课</w:t>
      </w:r>
      <w:r w:rsidRPr="00A07F50">
        <w:rPr>
          <w:rFonts w:ascii="仿宋_GB2312" w:eastAsia="仿宋_GB2312" w:hAnsi="黑体" w:cs="仿宋_GB2312" w:hint="eastAsia"/>
          <w:sz w:val="32"/>
          <w:szCs w:val="32"/>
        </w:rPr>
        <w:lastRenderedPageBreak/>
        <w:t>5人21次，开展主题党日活动12次。推送“每日金句”185条。</w:t>
      </w:r>
      <w:r w:rsidRPr="00A07F50">
        <w:rPr>
          <w:rFonts w:ascii="仿宋_GB2312" w:eastAsia="仿宋_GB2312" w:hAnsi="黑体" w:cs="仿宋_GB2312" w:hint="eastAsia"/>
          <w:b/>
          <w:sz w:val="32"/>
          <w:szCs w:val="32"/>
        </w:rPr>
        <w:t>二是加强基层组织和干部队伍建设。</w:t>
      </w:r>
      <w:r w:rsidRPr="00A07F50">
        <w:rPr>
          <w:rFonts w:ascii="仿宋_GB2312" w:eastAsia="仿宋_GB2312" w:hAnsi="黑体" w:cs="仿宋_GB2312" w:hint="eastAsia"/>
          <w:sz w:val="32"/>
          <w:szCs w:val="32"/>
        </w:rPr>
        <w:t>组织召开21次党总支会议，18次党政联席会议，4次支部书记例会，推进党建引领工程建设。坚持完善基层组织机制建设，进一步调整优化党支部设置划分，规范完成支部换届工作。推进支部标准化规范化建设，强化成果展示和工作评比，严肃认真开展三会一课、批评与自我批评等党内政治生活，推动全面进步全面过硬。规范选人用人，加强干部选拔分析研判，坚持新时代好干部标准，坚持“有为有位、实干实绩”的用人导向，严肃规范开展选人用人工作，干部队伍结构进一步优化。期间，建立党员活动室2个，完善学习制度3个。组织开展全民阅读推进书香校园建设活动31项。</w:t>
      </w:r>
    </w:p>
    <w:p w14:paraId="7604ADA8" w14:textId="62376F59" w:rsidR="00A07F50" w:rsidRPr="00A07F50" w:rsidRDefault="00A07F50" w:rsidP="00A07F50">
      <w:pPr>
        <w:spacing w:line="500" w:lineRule="exact"/>
        <w:ind w:firstLineChars="200" w:firstLine="640"/>
        <w:rPr>
          <w:rFonts w:ascii="黑体" w:eastAsia="黑体" w:hAnsi="黑体" w:cs="仿宋_GB2312"/>
          <w:sz w:val="32"/>
          <w:szCs w:val="32"/>
        </w:rPr>
      </w:pPr>
      <w:r w:rsidRPr="00A07F50">
        <w:rPr>
          <w:rFonts w:ascii="黑体" w:eastAsia="黑体" w:hAnsi="黑体" w:cs="仿宋_GB2312" w:hint="eastAsia"/>
          <w:sz w:val="32"/>
          <w:szCs w:val="32"/>
        </w:rPr>
        <w:t>二</w:t>
      </w:r>
      <w:r w:rsidRPr="00A07F50">
        <w:rPr>
          <w:rFonts w:ascii="黑体" w:eastAsia="黑体" w:hAnsi="黑体" w:cs="仿宋_GB2312"/>
          <w:sz w:val="32"/>
          <w:szCs w:val="32"/>
        </w:rPr>
        <w:t>、聚焦党政重点工作，</w:t>
      </w:r>
      <w:r w:rsidRPr="00A07F50">
        <w:rPr>
          <w:rFonts w:ascii="黑体" w:eastAsia="黑体" w:hAnsi="黑体" w:cs="仿宋_GB2312" w:hint="eastAsia"/>
          <w:sz w:val="32"/>
          <w:szCs w:val="32"/>
        </w:rPr>
        <w:t>齐抓共管</w:t>
      </w:r>
      <w:r w:rsidRPr="00A07F50">
        <w:rPr>
          <w:rFonts w:ascii="黑体" w:eastAsia="黑体" w:hAnsi="黑体" w:cs="仿宋_GB2312"/>
          <w:sz w:val="32"/>
          <w:szCs w:val="32"/>
        </w:rPr>
        <w:t>助发展</w:t>
      </w:r>
    </w:p>
    <w:p w14:paraId="5D805373" w14:textId="0F1D3EC4" w:rsidR="006F59C7" w:rsidRPr="00602717" w:rsidRDefault="00A07F50" w:rsidP="00602717">
      <w:pPr>
        <w:spacing w:line="500" w:lineRule="exact"/>
        <w:ind w:firstLineChars="200" w:firstLine="643"/>
        <w:rPr>
          <w:rFonts w:ascii="仿宋_GB2312" w:eastAsia="仿宋_GB2312" w:hAnsi="黑体" w:cs="仿宋_GB2312"/>
          <w:b/>
          <w:sz w:val="32"/>
          <w:szCs w:val="32"/>
        </w:rPr>
      </w:pPr>
      <w:r w:rsidRPr="00A07F50">
        <w:rPr>
          <w:rFonts w:ascii="仿宋_GB2312" w:eastAsia="仿宋_GB2312" w:hAnsi="黑体" w:cs="仿宋_GB2312"/>
          <w:b/>
          <w:sz w:val="32"/>
          <w:szCs w:val="32"/>
        </w:rPr>
        <w:t>一是加强政治建设</w:t>
      </w:r>
      <w:r w:rsidRPr="00A07F50">
        <w:rPr>
          <w:rFonts w:ascii="仿宋_GB2312" w:eastAsia="仿宋_GB2312" w:hAnsi="黑体" w:cs="仿宋_GB2312" w:hint="eastAsia"/>
          <w:b/>
          <w:sz w:val="32"/>
          <w:szCs w:val="32"/>
        </w:rPr>
        <w:t>，不断强化</w:t>
      </w:r>
      <w:r w:rsidRPr="00A07F50">
        <w:rPr>
          <w:rFonts w:ascii="仿宋_GB2312" w:eastAsia="仿宋_GB2312" w:hAnsi="黑体" w:cs="仿宋_GB2312"/>
          <w:b/>
          <w:sz w:val="32"/>
          <w:szCs w:val="32"/>
        </w:rPr>
        <w:t>思想引领作用</w:t>
      </w:r>
      <w:r w:rsidRPr="00A07F50">
        <w:rPr>
          <w:rFonts w:ascii="仿宋_GB2312" w:eastAsia="仿宋_GB2312" w:hAnsi="黑体" w:cs="仿宋_GB2312" w:hint="eastAsia"/>
          <w:b/>
          <w:sz w:val="32"/>
          <w:szCs w:val="32"/>
        </w:rPr>
        <w:t>。</w:t>
      </w:r>
      <w:r w:rsidR="006F59C7" w:rsidRPr="00A07F50">
        <w:rPr>
          <w:rFonts w:ascii="仿宋_GB2312" w:eastAsia="仿宋_GB2312" w:hAnsi="黑体" w:cs="仿宋_GB2312" w:hint="eastAsia"/>
          <w:sz w:val="32"/>
          <w:szCs w:val="32"/>
        </w:rPr>
        <w:t>坚持党政同向发力，同题共答，切实履行党总支主体责任，推进党建引领工程建设。</w:t>
      </w:r>
      <w:r w:rsidRPr="00A07F50">
        <w:rPr>
          <w:rFonts w:ascii="仿宋_GB2312" w:eastAsia="仿宋_GB2312" w:hAnsi="黑体" w:cs="仿宋_GB2312" w:hint="eastAsia"/>
          <w:sz w:val="32"/>
          <w:szCs w:val="32"/>
        </w:rPr>
        <w:t>通过观教育意义影片、开展知识竞赛和走进现代化企业为补充，坚持用习近平新时代中国特色社会主义思想武装职工头脑，</w:t>
      </w:r>
      <w:r w:rsidR="006F59C7" w:rsidRPr="006F59C7">
        <w:rPr>
          <w:rFonts w:ascii="仿宋_GB2312" w:eastAsia="仿宋_GB2312" w:hAnsi="黑体" w:cs="仿宋_GB2312" w:hint="eastAsia"/>
          <w:sz w:val="32"/>
          <w:szCs w:val="32"/>
        </w:rPr>
        <w:t>落实习近平总书记在《复兴文库·序言》精神，划拨专款，采购文库丛书并建设学习专区。面向全校师生征集采购新时代新思想相关书籍，丰富习近平新时代中国特色社会主义思想图书馆藏。</w:t>
      </w:r>
      <w:r w:rsidRPr="00A07F50">
        <w:rPr>
          <w:rFonts w:ascii="仿宋_GB2312" w:eastAsia="仿宋_GB2312" w:hAnsi="黑体" w:cs="仿宋_GB2312" w:hint="eastAsia"/>
          <w:sz w:val="32"/>
          <w:szCs w:val="32"/>
        </w:rPr>
        <w:t>让职工感受党的初心使命、体会改革开放特别是十八大以来的伟大成就，领悟“两个确立”决定性意义，不断增强“四个意识”，坚定“四个自信”，切实做到“两个维护”，用新时代党的创新理论集聚事业发展的强大力量，加强党性锻炼，提高职工的政治觉悟和政治能力。加强作风建设，强化担当作为。积极开展“我为群众办实事”活动。推进建设安全馆舍、改善馆内环境、增扩空间等实事6项。妥善办理书记馆长信箱信件10余件。</w:t>
      </w:r>
      <w:r w:rsidR="00D032DA" w:rsidRPr="00D032DA">
        <w:rPr>
          <w:rFonts w:ascii="仿宋_GB2312" w:eastAsia="仿宋_GB2312" w:hAnsi="黑体" w:cs="仿宋_GB2312" w:hint="eastAsia"/>
          <w:b/>
          <w:sz w:val="32"/>
          <w:szCs w:val="32"/>
        </w:rPr>
        <w:t>二是加强科学管理，建立健全科学管理制度。</w:t>
      </w:r>
      <w:r w:rsidR="00D032DA" w:rsidRPr="00D032DA">
        <w:rPr>
          <w:rFonts w:ascii="仿宋_GB2312" w:eastAsia="仿宋_GB2312" w:hAnsi="黑体" w:cs="仿宋_GB2312" w:hint="eastAsia"/>
          <w:sz w:val="32"/>
          <w:szCs w:val="32"/>
        </w:rPr>
        <w:t>分层、民主管理，使管理工作程序化、人文化。过程有检查，结果有考</w:t>
      </w:r>
      <w:r w:rsidR="00D032DA" w:rsidRPr="00D032DA">
        <w:rPr>
          <w:rFonts w:ascii="仿宋_GB2312" w:eastAsia="仿宋_GB2312" w:hAnsi="黑体" w:cs="仿宋_GB2312" w:hint="eastAsia"/>
          <w:sz w:val="32"/>
          <w:szCs w:val="32"/>
        </w:rPr>
        <w:lastRenderedPageBreak/>
        <w:t>核。进一步健全各项规章制度，完善业务工作程序和岗位职责。完善考核制度，使各种考核指标体系更具有客观性、科学性和公正性。认真做好考勤考核、安保卫生和后勤保障等常规性、事务性管理工作。高度重视安全防火、治安保卫工作，要常抓不懈，防患于未然。</w:t>
      </w:r>
      <w:r w:rsidR="00D032DA">
        <w:rPr>
          <w:rFonts w:ascii="仿宋_GB2312" w:eastAsia="仿宋_GB2312" w:hAnsi="黑体" w:cs="仿宋_GB2312" w:hint="eastAsia"/>
          <w:b/>
          <w:sz w:val="32"/>
          <w:szCs w:val="32"/>
        </w:rPr>
        <w:t>三</w:t>
      </w:r>
      <w:r w:rsidRPr="00A07F50">
        <w:rPr>
          <w:rFonts w:ascii="仿宋_GB2312" w:eastAsia="仿宋_GB2312" w:hAnsi="黑体" w:cs="仿宋_GB2312" w:hint="eastAsia"/>
          <w:b/>
          <w:sz w:val="32"/>
          <w:szCs w:val="32"/>
        </w:rPr>
        <w:t>是充分发挥职能，做好服务工作，助力学校高质量发展。</w:t>
      </w:r>
      <w:r w:rsidRPr="00A07F50">
        <w:rPr>
          <w:rFonts w:ascii="仿宋_GB2312" w:eastAsia="仿宋_GB2312" w:hAnsi="黑体" w:cs="仿宋_GB2312" w:hint="eastAsia"/>
          <w:sz w:val="32"/>
          <w:szCs w:val="32"/>
        </w:rPr>
        <w:t>全年完成5</w:t>
      </w:r>
      <w:r w:rsidRPr="00A07F50">
        <w:rPr>
          <w:rFonts w:ascii="仿宋_GB2312" w:eastAsia="仿宋_GB2312" w:hAnsi="黑体" w:cs="仿宋_GB2312"/>
          <w:sz w:val="32"/>
          <w:szCs w:val="32"/>
        </w:rPr>
        <w:t>8万图书招标采购工作，共购置图书</w:t>
      </w:r>
      <w:r w:rsidRPr="00A07F50">
        <w:rPr>
          <w:rFonts w:ascii="仿宋_GB2312" w:eastAsia="仿宋_GB2312" w:hAnsi="黑体" w:cs="仿宋_GB2312" w:hint="eastAsia"/>
          <w:sz w:val="32"/>
          <w:szCs w:val="32"/>
        </w:rPr>
        <w:t>4737种、12574册。购买数据库8个，试用数据库3</w:t>
      </w:r>
      <w:r w:rsidRPr="00A07F50">
        <w:rPr>
          <w:rFonts w:ascii="仿宋_GB2312" w:eastAsia="仿宋_GB2312" w:hAnsi="黑体" w:cs="仿宋_GB2312"/>
          <w:sz w:val="32"/>
          <w:szCs w:val="32"/>
        </w:rPr>
        <w:t>1个。开展</w:t>
      </w:r>
      <w:r w:rsidRPr="00A07F50">
        <w:rPr>
          <w:rFonts w:ascii="仿宋_GB2312" w:eastAsia="仿宋_GB2312" w:hAnsi="黑体" w:cs="仿宋_GB2312" w:hint="eastAsia"/>
          <w:sz w:val="32"/>
          <w:szCs w:val="32"/>
        </w:rPr>
        <w:t>阅读推广活动4</w:t>
      </w:r>
      <w:r w:rsidRPr="00A07F50">
        <w:rPr>
          <w:rFonts w:ascii="仿宋_GB2312" w:eastAsia="仿宋_GB2312" w:hAnsi="黑体" w:cs="仿宋_GB2312"/>
          <w:sz w:val="32"/>
          <w:szCs w:val="32"/>
        </w:rPr>
        <w:t>0余项</w:t>
      </w:r>
      <w:r w:rsidRPr="00A07F50">
        <w:rPr>
          <w:rFonts w:ascii="仿宋_GB2312" w:eastAsia="仿宋_GB2312" w:hAnsi="黑体" w:cs="仿宋_GB2312" w:hint="eastAsia"/>
          <w:sz w:val="32"/>
          <w:szCs w:val="32"/>
        </w:rPr>
        <w:t>，</w:t>
      </w:r>
      <w:r w:rsidRPr="00A07F50">
        <w:rPr>
          <w:rFonts w:ascii="仿宋_GB2312" w:eastAsia="仿宋_GB2312" w:hAnsi="黑体" w:cs="仿宋_GB2312"/>
          <w:sz w:val="32"/>
          <w:szCs w:val="32"/>
        </w:rPr>
        <w:t>接待书法馆参观</w:t>
      </w:r>
      <w:r w:rsidRPr="00A07F50">
        <w:rPr>
          <w:rFonts w:ascii="仿宋_GB2312" w:eastAsia="仿宋_GB2312" w:hAnsi="黑体" w:cs="仿宋_GB2312" w:hint="eastAsia"/>
          <w:sz w:val="32"/>
          <w:szCs w:val="32"/>
        </w:rPr>
        <w:t>6</w:t>
      </w:r>
      <w:r w:rsidRPr="00A07F50">
        <w:rPr>
          <w:rFonts w:ascii="仿宋_GB2312" w:eastAsia="仿宋_GB2312" w:hAnsi="黑体" w:cs="仿宋_GB2312"/>
          <w:sz w:val="32"/>
          <w:szCs w:val="32"/>
        </w:rPr>
        <w:t>800余人次</w:t>
      </w:r>
      <w:r w:rsidRPr="00A07F50">
        <w:rPr>
          <w:rFonts w:ascii="仿宋_GB2312" w:eastAsia="仿宋_GB2312" w:hAnsi="黑体" w:cs="仿宋_GB2312" w:hint="eastAsia"/>
          <w:sz w:val="32"/>
          <w:szCs w:val="32"/>
        </w:rPr>
        <w:t>。新生入馆教育累计培训读者达5000余人，学科服务进院系培训读者2</w:t>
      </w:r>
      <w:r w:rsidRPr="00A07F50">
        <w:rPr>
          <w:rFonts w:ascii="仿宋_GB2312" w:eastAsia="仿宋_GB2312" w:hAnsi="黑体" w:cs="仿宋_GB2312"/>
          <w:sz w:val="32"/>
          <w:szCs w:val="32"/>
        </w:rPr>
        <w:t>000余人</w:t>
      </w:r>
      <w:r w:rsidR="0028086C">
        <w:rPr>
          <w:rFonts w:ascii="仿宋_GB2312" w:eastAsia="仿宋_GB2312" w:hAnsi="黑体" w:cs="仿宋_GB2312" w:hint="eastAsia"/>
          <w:sz w:val="32"/>
          <w:szCs w:val="32"/>
        </w:rPr>
        <w:t>，</w:t>
      </w:r>
      <w:r w:rsidRPr="00A07F50">
        <w:rPr>
          <w:rFonts w:ascii="仿宋_GB2312" w:eastAsia="仿宋_GB2312" w:hAnsi="黑体" w:cs="仿宋_GB2312" w:hint="eastAsia"/>
          <w:sz w:val="32"/>
          <w:szCs w:val="32"/>
        </w:rPr>
        <w:t>传递文献累计</w:t>
      </w:r>
      <w:r w:rsidRPr="00A07F50">
        <w:rPr>
          <w:rFonts w:ascii="仿宋_GB2312" w:eastAsia="仿宋_GB2312" w:hAnsi="黑体" w:cs="仿宋_GB2312"/>
          <w:sz w:val="32"/>
          <w:szCs w:val="32"/>
        </w:rPr>
        <w:t>36</w:t>
      </w:r>
      <w:r w:rsidRPr="00A07F50">
        <w:rPr>
          <w:rFonts w:ascii="仿宋_GB2312" w:eastAsia="仿宋_GB2312" w:hAnsi="黑体" w:cs="仿宋_GB2312" w:hint="eastAsia"/>
          <w:sz w:val="32"/>
          <w:szCs w:val="32"/>
        </w:rPr>
        <w:t>000</w:t>
      </w:r>
      <w:r w:rsidR="0028086C">
        <w:rPr>
          <w:rFonts w:ascii="仿宋_GB2312" w:eastAsia="仿宋_GB2312" w:hAnsi="黑体" w:cs="仿宋_GB2312" w:hint="eastAsia"/>
          <w:sz w:val="32"/>
          <w:szCs w:val="32"/>
        </w:rPr>
        <w:t>余篇，</w:t>
      </w:r>
      <w:r w:rsidRPr="00A07F50">
        <w:rPr>
          <w:rFonts w:ascii="仿宋_GB2312" w:eastAsia="仿宋_GB2312" w:hAnsi="黑体" w:cs="仿宋_GB2312" w:hint="eastAsia"/>
          <w:sz w:val="32"/>
          <w:szCs w:val="32"/>
        </w:rPr>
        <w:t>完成分析报告10</w:t>
      </w:r>
      <w:r w:rsidR="0028086C">
        <w:rPr>
          <w:rFonts w:ascii="仿宋_GB2312" w:eastAsia="仿宋_GB2312" w:hAnsi="黑体" w:cs="仿宋_GB2312" w:hint="eastAsia"/>
          <w:sz w:val="32"/>
          <w:szCs w:val="32"/>
        </w:rPr>
        <w:t>篇，</w:t>
      </w:r>
      <w:r w:rsidRPr="00A07F50">
        <w:rPr>
          <w:rFonts w:ascii="仿宋_GB2312" w:eastAsia="仿宋_GB2312" w:hAnsi="黑体" w:cs="仿宋_GB2312" w:hint="eastAsia"/>
          <w:sz w:val="32"/>
          <w:szCs w:val="32"/>
        </w:rPr>
        <w:t>编辑高教参16期3</w:t>
      </w:r>
      <w:r w:rsidRPr="00A07F50">
        <w:rPr>
          <w:rFonts w:ascii="仿宋_GB2312" w:eastAsia="仿宋_GB2312" w:hAnsi="黑体" w:cs="仿宋_GB2312"/>
          <w:sz w:val="32"/>
          <w:szCs w:val="32"/>
        </w:rPr>
        <w:t>6</w:t>
      </w:r>
      <w:r w:rsidR="0028086C">
        <w:rPr>
          <w:rFonts w:ascii="仿宋_GB2312" w:eastAsia="仿宋_GB2312" w:hAnsi="黑体" w:cs="仿宋_GB2312" w:hint="eastAsia"/>
          <w:sz w:val="32"/>
          <w:szCs w:val="32"/>
        </w:rPr>
        <w:t>万字，</w:t>
      </w:r>
      <w:r w:rsidRPr="00A07F50">
        <w:rPr>
          <w:rFonts w:ascii="仿宋_GB2312" w:eastAsia="仿宋_GB2312" w:hAnsi="黑体" w:cs="仿宋_GB2312" w:hint="eastAsia"/>
          <w:sz w:val="32"/>
          <w:szCs w:val="32"/>
        </w:rPr>
        <w:t>编纂《农学文摘》</w:t>
      </w:r>
      <w:r w:rsidRPr="00A07F50">
        <w:rPr>
          <w:rFonts w:ascii="仿宋_GB2312" w:eastAsia="仿宋_GB2312" w:hAnsi="黑体" w:cs="仿宋_GB2312"/>
          <w:sz w:val="32"/>
          <w:szCs w:val="32"/>
        </w:rPr>
        <w:t>12</w:t>
      </w:r>
      <w:r w:rsidRPr="00A07F50">
        <w:rPr>
          <w:rFonts w:ascii="仿宋_GB2312" w:eastAsia="仿宋_GB2312" w:hAnsi="黑体" w:cs="仿宋_GB2312" w:hint="eastAsia"/>
          <w:sz w:val="32"/>
          <w:szCs w:val="32"/>
        </w:rPr>
        <w:t>期。</w:t>
      </w:r>
      <w:r w:rsidR="00602717">
        <w:rPr>
          <w:rFonts w:ascii="仿宋_GB2312" w:eastAsia="仿宋_GB2312" w:hAnsi="黑体" w:cs="仿宋_GB2312" w:hint="eastAsia"/>
          <w:b/>
          <w:sz w:val="32"/>
          <w:szCs w:val="32"/>
        </w:rPr>
        <w:t>四</w:t>
      </w:r>
      <w:r w:rsidR="00602717" w:rsidRPr="00602717">
        <w:rPr>
          <w:rFonts w:ascii="仿宋_GB2312" w:eastAsia="仿宋_GB2312" w:hAnsi="黑体" w:cs="仿宋_GB2312" w:hint="eastAsia"/>
          <w:b/>
          <w:sz w:val="32"/>
          <w:szCs w:val="32"/>
        </w:rPr>
        <w:t>是加强职工各项业务学习培训教育。</w:t>
      </w:r>
      <w:r w:rsidR="00602717" w:rsidRPr="00602717">
        <w:rPr>
          <w:rFonts w:ascii="仿宋_GB2312" w:eastAsia="仿宋_GB2312" w:hAnsi="黑体" w:cs="仿宋_GB2312" w:hint="eastAsia"/>
          <w:sz w:val="32"/>
          <w:szCs w:val="32"/>
        </w:rPr>
        <w:t>组织馆员参加“2</w:t>
      </w:r>
      <w:r w:rsidR="00602717" w:rsidRPr="00602717">
        <w:rPr>
          <w:rFonts w:ascii="仿宋_GB2312" w:eastAsia="仿宋_GB2312" w:hAnsi="黑体" w:cs="仿宋_GB2312"/>
          <w:sz w:val="32"/>
          <w:szCs w:val="32"/>
        </w:rPr>
        <w:t>023高校图书馆员科研评价与情报分析素养提升</w:t>
      </w:r>
      <w:r w:rsidR="00602717" w:rsidRPr="00602717">
        <w:rPr>
          <w:rFonts w:ascii="仿宋_GB2312" w:eastAsia="仿宋_GB2312" w:hAnsi="黑体" w:cs="仿宋_GB2312" w:hint="eastAsia"/>
          <w:sz w:val="32"/>
          <w:szCs w:val="32"/>
        </w:rPr>
        <w:t>”线上培训、全国高职院校信息素养教学能力提升线上培训及各种线上直播讲座会议，此外，组织馆员分别到燕山大学图书馆和华北理工大学图书馆考察学习，有效提高馆员自身素质和业务工作能力。</w:t>
      </w:r>
      <w:r w:rsidR="00602717">
        <w:rPr>
          <w:rFonts w:ascii="仿宋_GB2312" w:eastAsia="仿宋_GB2312" w:hAnsi="黑体" w:cs="仿宋_GB2312" w:hint="eastAsia"/>
          <w:b/>
          <w:sz w:val="32"/>
          <w:szCs w:val="32"/>
        </w:rPr>
        <w:t>五</w:t>
      </w:r>
      <w:r w:rsidR="006F59C7" w:rsidRPr="006F59C7">
        <w:rPr>
          <w:rFonts w:ascii="仿宋_GB2312" w:eastAsia="仿宋_GB2312" w:hAnsi="黑体" w:cs="仿宋_GB2312" w:hint="eastAsia"/>
          <w:b/>
          <w:sz w:val="32"/>
          <w:szCs w:val="32"/>
        </w:rPr>
        <w:t>是维护职工权益，保障职工利益</w:t>
      </w:r>
      <w:r w:rsidR="006F59C7">
        <w:rPr>
          <w:rFonts w:ascii="仿宋_GB2312" w:eastAsia="仿宋_GB2312" w:hAnsi="黑体" w:cs="仿宋_GB2312" w:hint="eastAsia"/>
          <w:b/>
          <w:sz w:val="32"/>
          <w:szCs w:val="32"/>
        </w:rPr>
        <w:t>。</w:t>
      </w:r>
      <w:r w:rsidR="006F59C7" w:rsidRPr="006F59C7">
        <w:rPr>
          <w:rFonts w:ascii="仿宋_GB2312" w:eastAsia="仿宋_GB2312" w:hAnsi="黑体" w:cs="仿宋_GB2312" w:hint="eastAsia"/>
          <w:sz w:val="32"/>
          <w:szCs w:val="32"/>
        </w:rPr>
        <w:t>积极主动配合校工会开展“科师家”主题会员活动日活动，组织职工参与支农助家采购，参加以关爱女性、颂党爱国为</w:t>
      </w:r>
      <w:r w:rsidR="006F59C7">
        <w:rPr>
          <w:rFonts w:ascii="仿宋_GB2312" w:eastAsia="仿宋_GB2312" w:hAnsi="黑体" w:cs="仿宋_GB2312" w:hint="eastAsia"/>
          <w:sz w:val="32"/>
          <w:szCs w:val="32"/>
        </w:rPr>
        <w:t>主题三八节、七一、十一会员活动，不断增强职工“科师一家亲”理念；协助校工会组织开展职工体检与妇女体检工作；</w:t>
      </w:r>
      <w:r w:rsidR="006F59C7" w:rsidRPr="006F59C7">
        <w:rPr>
          <w:rFonts w:ascii="仿宋_GB2312" w:eastAsia="仿宋_GB2312" w:hAnsi="黑体" w:cs="仿宋_GB2312" w:hint="eastAsia"/>
          <w:sz w:val="32"/>
          <w:szCs w:val="32"/>
        </w:rPr>
        <w:t>配合开展三风建设，组织开展职工工会知识、职业道德、业务技能为内容的答题活动，提高职工责任意识、职业技能；积极推动创新工作室建设，</w:t>
      </w:r>
      <w:r w:rsidR="006F59C7">
        <w:rPr>
          <w:rFonts w:ascii="仿宋_GB2312" w:eastAsia="仿宋_GB2312" w:hAnsi="黑体" w:cs="仿宋_GB2312" w:hint="eastAsia"/>
          <w:sz w:val="32"/>
          <w:szCs w:val="32"/>
        </w:rPr>
        <w:t>书法馆被评为</w:t>
      </w:r>
      <w:r w:rsidR="00D032DA">
        <w:rPr>
          <w:rFonts w:ascii="仿宋_GB2312" w:eastAsia="仿宋_GB2312" w:hAnsi="黑体" w:cs="仿宋_GB2312" w:hint="eastAsia"/>
          <w:sz w:val="32"/>
          <w:szCs w:val="32"/>
        </w:rPr>
        <w:t>省级</w:t>
      </w:r>
      <w:r w:rsidR="006F59C7">
        <w:rPr>
          <w:rFonts w:ascii="仿宋_GB2312" w:eastAsia="仿宋_GB2312" w:hAnsi="黑体" w:cs="仿宋_GB2312" w:hint="eastAsia"/>
          <w:sz w:val="32"/>
          <w:szCs w:val="32"/>
        </w:rPr>
        <w:t>“</w:t>
      </w:r>
      <w:r w:rsidR="00D032DA">
        <w:rPr>
          <w:rFonts w:ascii="仿宋_GB2312" w:eastAsia="仿宋_GB2312" w:hAnsi="黑体" w:cs="仿宋_GB2312" w:hint="eastAsia"/>
          <w:sz w:val="32"/>
          <w:szCs w:val="32"/>
        </w:rPr>
        <w:t>陆启成创新工作室</w:t>
      </w:r>
      <w:r w:rsidR="006F59C7">
        <w:rPr>
          <w:rFonts w:ascii="仿宋_GB2312" w:eastAsia="仿宋_GB2312" w:hAnsi="黑体" w:cs="仿宋_GB2312" w:hint="eastAsia"/>
          <w:sz w:val="32"/>
          <w:szCs w:val="32"/>
        </w:rPr>
        <w:t>”</w:t>
      </w:r>
      <w:r w:rsidR="006F59C7" w:rsidRPr="006F59C7">
        <w:rPr>
          <w:rFonts w:ascii="仿宋_GB2312" w:eastAsia="仿宋_GB2312" w:hAnsi="黑体" w:cs="仿宋_GB2312"/>
          <w:sz w:val="32"/>
          <w:szCs w:val="32"/>
        </w:rPr>
        <w:t>。</w:t>
      </w:r>
    </w:p>
    <w:p w14:paraId="0CF25917" w14:textId="2DC4BF38" w:rsidR="00A07F50" w:rsidRPr="00A07F50" w:rsidRDefault="00A07F50" w:rsidP="00A07F50">
      <w:pPr>
        <w:spacing w:line="500" w:lineRule="exact"/>
        <w:ind w:firstLineChars="200" w:firstLine="640"/>
        <w:rPr>
          <w:rFonts w:ascii="黑体" w:eastAsia="黑体" w:hAnsi="黑体" w:cs="仿宋_GB2312"/>
          <w:sz w:val="32"/>
          <w:szCs w:val="32"/>
        </w:rPr>
      </w:pPr>
      <w:r w:rsidRPr="00A07F50">
        <w:rPr>
          <w:rFonts w:ascii="黑体" w:eastAsia="黑体" w:hAnsi="黑体" w:cs="仿宋_GB2312" w:hint="eastAsia"/>
          <w:sz w:val="32"/>
          <w:szCs w:val="32"/>
        </w:rPr>
        <w:t>三</w:t>
      </w:r>
      <w:r w:rsidRPr="00A07F50">
        <w:rPr>
          <w:rFonts w:ascii="黑体" w:eastAsia="黑体" w:hAnsi="黑体" w:cs="仿宋_GB2312"/>
          <w:sz w:val="32"/>
          <w:szCs w:val="32"/>
        </w:rPr>
        <w:t>、</w:t>
      </w:r>
      <w:r w:rsidRPr="00A07F50">
        <w:rPr>
          <w:rFonts w:ascii="黑体" w:eastAsia="黑体" w:hAnsi="黑体" w:cs="仿宋_GB2312" w:hint="eastAsia"/>
          <w:sz w:val="32"/>
          <w:szCs w:val="32"/>
        </w:rPr>
        <w:t>聚焦党风廉政建设,扎实营造风清气正的政治生态</w:t>
      </w:r>
    </w:p>
    <w:p w14:paraId="36477D28" w14:textId="09483B8E" w:rsidR="00A07F50" w:rsidRPr="009D770A" w:rsidRDefault="009D770A" w:rsidP="009D770A">
      <w:pPr>
        <w:spacing w:line="500" w:lineRule="exact"/>
        <w:ind w:firstLineChars="200" w:firstLine="643"/>
        <w:rPr>
          <w:rFonts w:ascii="仿宋_GB2312" w:eastAsia="仿宋_GB2312" w:hAnsi="黑体" w:cs="仿宋_GB2312"/>
          <w:sz w:val="32"/>
          <w:szCs w:val="32"/>
        </w:rPr>
      </w:pPr>
      <w:r w:rsidRPr="00927B66">
        <w:rPr>
          <w:rFonts w:ascii="仿宋_GB2312" w:eastAsia="仿宋_GB2312" w:hAnsi="黑体" w:cs="仿宋_GB2312" w:hint="eastAsia"/>
          <w:b/>
          <w:sz w:val="32"/>
          <w:szCs w:val="32"/>
        </w:rPr>
        <w:t>一是勇于动真碰硬，做到立行立改。</w:t>
      </w:r>
      <w:r w:rsidRPr="009D770A">
        <w:rPr>
          <w:rFonts w:ascii="仿宋_GB2312" w:eastAsia="仿宋_GB2312" w:hAnsi="黑体" w:cs="仿宋_GB2312" w:hint="eastAsia"/>
          <w:sz w:val="32"/>
          <w:szCs w:val="32"/>
        </w:rPr>
        <w:t>坚持刀刃向内，围绕短板弱项，把自己摆进去、把职责摆进去、把工作摆进去，通过系统梳理调查研究发现的问题、推动发展遇到的问题、群众反映强烈的问题，做到边学习、边对照、边检视、边整改。通过检视</w:t>
      </w:r>
      <w:r w:rsidRPr="009D770A">
        <w:rPr>
          <w:rFonts w:ascii="仿宋_GB2312" w:eastAsia="仿宋_GB2312" w:hAnsi="黑体" w:cs="仿宋_GB2312" w:hint="eastAsia"/>
          <w:sz w:val="32"/>
          <w:szCs w:val="32"/>
        </w:rPr>
        <w:lastRenderedPageBreak/>
        <w:t>整改，进行党性分析，做到见人见事见思想，着力从思想根源上解决问题。</w:t>
      </w:r>
      <w:r w:rsidRPr="00927B66">
        <w:rPr>
          <w:rFonts w:ascii="仿宋_GB2312" w:eastAsia="仿宋_GB2312" w:hAnsi="黑体" w:cs="仿宋_GB2312" w:hint="eastAsia"/>
          <w:b/>
          <w:sz w:val="32"/>
          <w:szCs w:val="32"/>
        </w:rPr>
        <w:t>二是主体责任严落实。</w:t>
      </w:r>
      <w:r w:rsidRPr="009D770A">
        <w:rPr>
          <w:rFonts w:ascii="仿宋_GB2312" w:eastAsia="仿宋_GB2312" w:hAnsi="黑体" w:cs="仿宋_GB2312" w:hint="eastAsia"/>
          <w:sz w:val="32"/>
          <w:szCs w:val="32"/>
        </w:rPr>
        <w:t>深入学习贯彻二十届中央纪委全会精神，省</w:t>
      </w:r>
      <w:r>
        <w:rPr>
          <w:rFonts w:ascii="仿宋_GB2312" w:eastAsia="仿宋_GB2312" w:hAnsi="黑体" w:cs="仿宋_GB2312" w:hint="eastAsia"/>
          <w:sz w:val="32"/>
          <w:szCs w:val="32"/>
        </w:rPr>
        <w:t>市校</w:t>
      </w:r>
      <w:r w:rsidRPr="009D770A">
        <w:rPr>
          <w:rFonts w:ascii="仿宋_GB2312" w:eastAsia="仿宋_GB2312" w:hAnsi="黑体" w:cs="仿宋_GB2312" w:hint="eastAsia"/>
          <w:sz w:val="32"/>
          <w:szCs w:val="32"/>
        </w:rPr>
        <w:t>廉政工作会议精神，认真落实全面从严治党主体责任。通过组织召开党风廉政建设会议、制定党风廉政建设实施方案、实施任务分解、明确工作计划、制定责任清单等形式，做到将党风廉政建设与各项工作同研究、同规划、同部署、同落实、同检查、同考核，形成层层推动、齐抓共管工作合力。</w:t>
      </w:r>
      <w:r w:rsidRPr="00927B66">
        <w:rPr>
          <w:rFonts w:ascii="仿宋_GB2312" w:eastAsia="仿宋_GB2312" w:hAnsi="黑体" w:cs="仿宋_GB2312" w:hint="eastAsia"/>
          <w:b/>
          <w:sz w:val="32"/>
          <w:szCs w:val="32"/>
        </w:rPr>
        <w:t>三是</w:t>
      </w:r>
      <w:r w:rsidR="00A07F50" w:rsidRPr="00927B66">
        <w:rPr>
          <w:rFonts w:ascii="仿宋_GB2312" w:eastAsia="仿宋_GB2312" w:hAnsi="黑体" w:cs="仿宋_GB2312" w:hint="eastAsia"/>
          <w:b/>
          <w:sz w:val="32"/>
          <w:szCs w:val="32"/>
        </w:rPr>
        <w:t>强</w:t>
      </w:r>
      <w:r w:rsidR="00927B66" w:rsidRPr="00927B66">
        <w:rPr>
          <w:rFonts w:ascii="仿宋_GB2312" w:eastAsia="仿宋_GB2312" w:hAnsi="黑体" w:cs="仿宋_GB2312" w:hint="eastAsia"/>
          <w:b/>
          <w:sz w:val="32"/>
          <w:szCs w:val="32"/>
        </w:rPr>
        <w:t>化廉政教育。</w:t>
      </w:r>
      <w:r w:rsidR="00A07F50" w:rsidRPr="00A07F50">
        <w:rPr>
          <w:rFonts w:ascii="仿宋_GB2312" w:eastAsia="仿宋_GB2312" w:hAnsi="黑体" w:cs="仿宋_GB2312" w:hint="eastAsia"/>
          <w:sz w:val="32"/>
          <w:szCs w:val="32"/>
        </w:rPr>
        <w:t>深入开展党风廉政宣传教育活动，组织干部职工参观廉政教育基地、观看专题警示教育片，</w:t>
      </w:r>
      <w:r w:rsidRPr="009D770A">
        <w:rPr>
          <w:rFonts w:ascii="仿宋_GB2312" w:eastAsia="仿宋_GB2312" w:hAnsi="黑体" w:cs="仿宋_GB2312" w:hint="eastAsia"/>
          <w:sz w:val="32"/>
          <w:szCs w:val="32"/>
        </w:rPr>
        <w:t>通报身边典型案例等多种形式，深化以案为鉴、以案促改，筑牢党员干部拒腐防变的道德防线。</w:t>
      </w:r>
      <w:r w:rsidR="00A07F50" w:rsidRPr="00A07F50">
        <w:rPr>
          <w:rFonts w:ascii="仿宋_GB2312" w:eastAsia="仿宋_GB2312" w:hAnsi="黑体" w:cs="仿宋_GB2312" w:hint="eastAsia"/>
          <w:sz w:val="32"/>
          <w:szCs w:val="32"/>
        </w:rPr>
        <w:t>坚持正风肃纪，一体推进“三不”机制建设。锲而不舍落实中央八项规定精神，驰而不息纠四风树新风，巩固基层减负成果。</w:t>
      </w:r>
      <w:r w:rsidR="00927B66" w:rsidRPr="00927B66">
        <w:rPr>
          <w:rFonts w:ascii="仿宋_GB2312" w:eastAsia="仿宋_GB2312" w:hAnsi="黑体" w:cs="仿宋_GB2312" w:hint="eastAsia"/>
          <w:b/>
          <w:sz w:val="32"/>
          <w:szCs w:val="32"/>
        </w:rPr>
        <w:t>四是</w:t>
      </w:r>
      <w:r w:rsidR="00A07F50" w:rsidRPr="00927B66">
        <w:rPr>
          <w:rFonts w:ascii="仿宋_GB2312" w:eastAsia="仿宋_GB2312" w:hAnsi="黑体" w:cs="仿宋_GB2312" w:hint="eastAsia"/>
          <w:b/>
          <w:sz w:val="32"/>
          <w:szCs w:val="32"/>
        </w:rPr>
        <w:t>创新清廉文化建设，筑牢风清气正屏障。</w:t>
      </w:r>
      <w:r w:rsidR="00A07F50" w:rsidRPr="00A07F50">
        <w:rPr>
          <w:rFonts w:ascii="仿宋_GB2312" w:eastAsia="仿宋_GB2312" w:hAnsi="黑体" w:cs="仿宋_GB2312" w:hint="eastAsia"/>
          <w:sz w:val="32"/>
          <w:szCs w:val="32"/>
        </w:rPr>
        <w:t>让“以廉为荣、以廉为美、以廉为乐”的文化观念深入人心。</w:t>
      </w:r>
    </w:p>
    <w:p w14:paraId="3906E2AD" w14:textId="7B32FC50" w:rsidR="00A07F50" w:rsidRDefault="006F59C7" w:rsidP="00A07F50">
      <w:pPr>
        <w:spacing w:line="5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sidR="00A07F50" w:rsidRPr="00A07F50">
        <w:rPr>
          <w:rFonts w:ascii="黑体" w:eastAsia="黑体" w:hAnsi="黑体" w:cs="仿宋_GB2312" w:hint="eastAsia"/>
          <w:sz w:val="32"/>
          <w:szCs w:val="32"/>
        </w:rPr>
        <w:t>聚焦加强纪律建设，持续推进法律意识不停步。</w:t>
      </w:r>
    </w:p>
    <w:p w14:paraId="6F58331E" w14:textId="7903C3FB" w:rsidR="0081299C" w:rsidRPr="002F2717" w:rsidRDefault="00A07F50" w:rsidP="002F2717">
      <w:pPr>
        <w:spacing w:line="500" w:lineRule="exact"/>
        <w:ind w:firstLineChars="200" w:firstLine="640"/>
        <w:rPr>
          <w:rFonts w:ascii="仿宋_GB2312" w:eastAsia="仿宋_GB2312" w:hAnsi="黑体" w:cs="仿宋_GB2312"/>
          <w:sz w:val="32"/>
          <w:szCs w:val="32"/>
        </w:rPr>
      </w:pPr>
      <w:r w:rsidRPr="00A07F50">
        <w:rPr>
          <w:rFonts w:ascii="仿宋_GB2312" w:eastAsia="仿宋_GB2312" w:hAnsi="黑体" w:cs="仿宋_GB2312" w:hint="eastAsia"/>
          <w:sz w:val="32"/>
          <w:szCs w:val="32"/>
        </w:rPr>
        <w:t>坚持“严”的主基调，全员自查互查风险，增强尊法、学法、守法、护法、用法意识。全年开展纪律教育</w:t>
      </w:r>
      <w:r w:rsidRPr="00A07F50">
        <w:rPr>
          <w:rFonts w:ascii="仿宋_GB2312" w:eastAsia="仿宋_GB2312" w:hAnsi="黑体" w:cs="仿宋_GB2312"/>
          <w:sz w:val="32"/>
          <w:szCs w:val="32"/>
        </w:rPr>
        <w:t>多</w:t>
      </w:r>
      <w:r w:rsidRPr="00A07F50">
        <w:rPr>
          <w:rFonts w:ascii="仿宋_GB2312" w:eastAsia="仿宋_GB2312" w:hAnsi="黑体" w:cs="仿宋_GB2312" w:hint="eastAsia"/>
          <w:sz w:val="32"/>
          <w:szCs w:val="32"/>
        </w:rPr>
        <w:t>次。同时坚持保密安全教育，强化“自己是安全的责任人”意识，共同营造安全屏障。党员干部和群众</w:t>
      </w:r>
      <w:r w:rsidR="00927B66">
        <w:rPr>
          <w:rFonts w:ascii="仿宋_GB2312" w:eastAsia="仿宋_GB2312" w:hAnsi="黑体" w:cs="仿宋_GB2312" w:hint="eastAsia"/>
          <w:sz w:val="32"/>
          <w:szCs w:val="32"/>
        </w:rPr>
        <w:t>均</w:t>
      </w:r>
      <w:r w:rsidRPr="00A07F50">
        <w:rPr>
          <w:rFonts w:ascii="仿宋_GB2312" w:eastAsia="仿宋_GB2312" w:hAnsi="黑体" w:cs="仿宋_GB2312" w:hint="eastAsia"/>
          <w:sz w:val="32"/>
          <w:szCs w:val="32"/>
        </w:rPr>
        <w:t>无违规违纪行为。</w:t>
      </w:r>
    </w:p>
    <w:p w14:paraId="5F873DCB" w14:textId="3D451D6D" w:rsidR="0081299C" w:rsidRDefault="006D40EE" w:rsidP="009700B9">
      <w:pPr>
        <w:spacing w:line="500" w:lineRule="exact"/>
        <w:ind w:firstLineChars="200" w:firstLine="640"/>
        <w:rPr>
          <w:rFonts w:ascii="仿宋_GB2312" w:eastAsia="仿宋_GB2312" w:hAnsi="仿宋_GB2312" w:cs="仿宋_GB2312"/>
          <w:sz w:val="32"/>
          <w:szCs w:val="32"/>
        </w:rPr>
      </w:pPr>
      <w:r>
        <w:rPr>
          <w:rFonts w:ascii="仿宋_GB2312" w:eastAsia="仿宋_GB2312" w:hAnsi="宋体"/>
          <w:sz w:val="32"/>
          <w:szCs w:val="32"/>
        </w:rPr>
        <w:t>2023年，</w:t>
      </w:r>
      <w:r>
        <w:rPr>
          <w:rFonts w:ascii="仿宋_GB2312" w:eastAsia="仿宋_GB2312" w:hAnsi="宋体" w:hint="eastAsia"/>
          <w:sz w:val="32"/>
          <w:szCs w:val="32"/>
        </w:rPr>
        <w:t>图书馆人牢记使命，开拓创新，于困境中</w:t>
      </w:r>
      <w:r w:rsidR="00A41C85">
        <w:rPr>
          <w:rFonts w:ascii="仿宋_GB2312" w:eastAsia="仿宋_GB2312" w:hAnsi="宋体" w:hint="eastAsia"/>
          <w:sz w:val="32"/>
          <w:szCs w:val="32"/>
        </w:rPr>
        <w:t>找生机，</w:t>
      </w:r>
      <w:r>
        <w:rPr>
          <w:rFonts w:ascii="仿宋_GB2312" w:eastAsia="仿宋_GB2312" w:hAnsi="宋体" w:hint="eastAsia"/>
          <w:sz w:val="32"/>
          <w:szCs w:val="32"/>
        </w:rPr>
        <w:t>助力学校转型发展</w:t>
      </w:r>
      <w:r w:rsidR="00A41C85">
        <w:rPr>
          <w:rFonts w:ascii="仿宋_GB2312" w:eastAsia="仿宋_GB2312" w:hAnsi="宋体" w:hint="eastAsia"/>
          <w:sz w:val="32"/>
          <w:szCs w:val="32"/>
        </w:rPr>
        <w:t>，</w:t>
      </w:r>
      <w:r>
        <w:rPr>
          <w:rFonts w:ascii="仿宋_GB2312" w:eastAsia="仿宋_GB2312" w:hAnsi="宋体" w:hint="eastAsia"/>
          <w:sz w:val="32"/>
          <w:szCs w:val="32"/>
        </w:rPr>
        <w:t>高质量</w:t>
      </w:r>
      <w:r>
        <w:rPr>
          <w:rFonts w:ascii="仿宋_GB2312" w:eastAsia="仿宋_GB2312" w:hAnsi="仿宋_GB2312" w:cs="仿宋_GB2312" w:hint="eastAsia"/>
          <w:sz w:val="32"/>
          <w:szCs w:val="32"/>
        </w:rPr>
        <w:t>完成了各项</w:t>
      </w:r>
      <w:r w:rsidR="00E679D5">
        <w:rPr>
          <w:rFonts w:ascii="仿宋_GB2312" w:eastAsia="仿宋_GB2312" w:hAnsi="仿宋_GB2312" w:cs="仿宋_GB2312" w:hint="eastAsia"/>
          <w:sz w:val="32"/>
          <w:szCs w:val="32"/>
        </w:rPr>
        <w:t>工作。新的一年当昂首阔步新征程，披荆斩棘向未来，向更高的目标迈进。</w:t>
      </w:r>
    </w:p>
    <w:p w14:paraId="05EED48E" w14:textId="77777777" w:rsidR="00021B07" w:rsidRDefault="00021B07" w:rsidP="009700B9">
      <w:pPr>
        <w:spacing w:line="500" w:lineRule="exact"/>
        <w:ind w:firstLineChars="200" w:firstLine="640"/>
        <w:rPr>
          <w:rFonts w:ascii="仿宋_GB2312" w:eastAsia="仿宋_GB2312" w:hAnsi="仿宋_GB2312" w:cs="仿宋_GB2312"/>
          <w:sz w:val="32"/>
          <w:szCs w:val="32"/>
        </w:rPr>
      </w:pPr>
    </w:p>
    <w:p w14:paraId="365D0C1A" w14:textId="77777777" w:rsidR="00021B07" w:rsidRDefault="00021B07" w:rsidP="009700B9">
      <w:pPr>
        <w:spacing w:line="500" w:lineRule="exact"/>
        <w:ind w:firstLineChars="200" w:firstLine="640"/>
        <w:rPr>
          <w:rFonts w:ascii="仿宋_GB2312" w:eastAsia="仿宋_GB2312" w:hAnsi="仿宋_GB2312" w:cs="仿宋_GB2312"/>
          <w:sz w:val="32"/>
          <w:szCs w:val="32"/>
        </w:rPr>
      </w:pPr>
    </w:p>
    <w:p w14:paraId="2AA603FC" w14:textId="2577C645" w:rsidR="00021B07" w:rsidRPr="009700B9" w:rsidRDefault="00021B07" w:rsidP="009700B9">
      <w:pPr>
        <w:spacing w:line="500" w:lineRule="exact"/>
        <w:ind w:firstLineChars="200" w:firstLine="640"/>
        <w:rPr>
          <w:rFonts w:ascii="仿宋_GB2312" w:eastAsia="仿宋_GB2312" w:hAnsi="宋体"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2023年</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2月</w:t>
      </w:r>
      <w:bookmarkStart w:id="0" w:name="_GoBack"/>
      <w:bookmarkEnd w:id="0"/>
    </w:p>
    <w:sectPr w:rsidR="00021B07" w:rsidRPr="009700B9">
      <w:pgSz w:w="11906" w:h="16838"/>
      <w:pgMar w:top="1440" w:right="1588" w:bottom="130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2E3B6" w14:textId="77777777" w:rsidR="00172A95" w:rsidRDefault="00172A95" w:rsidP="00D65737">
      <w:r>
        <w:separator/>
      </w:r>
    </w:p>
  </w:endnote>
  <w:endnote w:type="continuationSeparator" w:id="0">
    <w:p w14:paraId="546AF508" w14:textId="77777777" w:rsidR="00172A95" w:rsidRDefault="00172A95" w:rsidP="00D6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E7DA8" w14:textId="77777777" w:rsidR="00172A95" w:rsidRDefault="00172A95" w:rsidP="00D65737">
      <w:r>
        <w:separator/>
      </w:r>
    </w:p>
  </w:footnote>
  <w:footnote w:type="continuationSeparator" w:id="0">
    <w:p w14:paraId="01D9FEAF" w14:textId="77777777" w:rsidR="00172A95" w:rsidRDefault="00172A95" w:rsidP="00D65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4NGMzODEzOTY3MzIxY2E0YjYwNjFhNWNiMTE2MjcifQ=="/>
  </w:docVars>
  <w:rsids>
    <w:rsidRoot w:val="007776C7"/>
    <w:rsid w:val="00016878"/>
    <w:rsid w:val="00021B07"/>
    <w:rsid w:val="00025400"/>
    <w:rsid w:val="000361F3"/>
    <w:rsid w:val="00040889"/>
    <w:rsid w:val="00073538"/>
    <w:rsid w:val="00084B71"/>
    <w:rsid w:val="000B193D"/>
    <w:rsid w:val="000B2789"/>
    <w:rsid w:val="000F4C54"/>
    <w:rsid w:val="000F64C2"/>
    <w:rsid w:val="000F74B8"/>
    <w:rsid w:val="001042A3"/>
    <w:rsid w:val="001138EA"/>
    <w:rsid w:val="0012206B"/>
    <w:rsid w:val="0012355B"/>
    <w:rsid w:val="001256CC"/>
    <w:rsid w:val="001267FB"/>
    <w:rsid w:val="0012717E"/>
    <w:rsid w:val="001531AD"/>
    <w:rsid w:val="00172A95"/>
    <w:rsid w:val="001753AE"/>
    <w:rsid w:val="0019147A"/>
    <w:rsid w:val="001963A8"/>
    <w:rsid w:val="001A0DC0"/>
    <w:rsid w:val="001B00AC"/>
    <w:rsid w:val="001D0718"/>
    <w:rsid w:val="001F62A8"/>
    <w:rsid w:val="00207C65"/>
    <w:rsid w:val="00212240"/>
    <w:rsid w:val="00225591"/>
    <w:rsid w:val="002466DE"/>
    <w:rsid w:val="00265CCF"/>
    <w:rsid w:val="0026641A"/>
    <w:rsid w:val="0027468A"/>
    <w:rsid w:val="0028086C"/>
    <w:rsid w:val="002A1E6E"/>
    <w:rsid w:val="002A65AF"/>
    <w:rsid w:val="002B310D"/>
    <w:rsid w:val="002C48F1"/>
    <w:rsid w:val="002E344F"/>
    <w:rsid w:val="002E43A0"/>
    <w:rsid w:val="002F2717"/>
    <w:rsid w:val="003001DC"/>
    <w:rsid w:val="00304D33"/>
    <w:rsid w:val="00311B9B"/>
    <w:rsid w:val="00313D40"/>
    <w:rsid w:val="00321FC5"/>
    <w:rsid w:val="00323BEA"/>
    <w:rsid w:val="003457D2"/>
    <w:rsid w:val="003521E1"/>
    <w:rsid w:val="00381F33"/>
    <w:rsid w:val="00396629"/>
    <w:rsid w:val="003B092D"/>
    <w:rsid w:val="003C763E"/>
    <w:rsid w:val="003F1A2F"/>
    <w:rsid w:val="003F36E4"/>
    <w:rsid w:val="003F385D"/>
    <w:rsid w:val="003F3BA9"/>
    <w:rsid w:val="00402F1C"/>
    <w:rsid w:val="00434871"/>
    <w:rsid w:val="00437005"/>
    <w:rsid w:val="00444E61"/>
    <w:rsid w:val="004569D2"/>
    <w:rsid w:val="00457672"/>
    <w:rsid w:val="004577F0"/>
    <w:rsid w:val="0046065D"/>
    <w:rsid w:val="00464D2B"/>
    <w:rsid w:val="004723A6"/>
    <w:rsid w:val="004928B9"/>
    <w:rsid w:val="004E4BDA"/>
    <w:rsid w:val="004F44CE"/>
    <w:rsid w:val="005235E0"/>
    <w:rsid w:val="0053237A"/>
    <w:rsid w:val="005453AE"/>
    <w:rsid w:val="00566DA6"/>
    <w:rsid w:val="0057056B"/>
    <w:rsid w:val="0057560D"/>
    <w:rsid w:val="0057790E"/>
    <w:rsid w:val="00592D67"/>
    <w:rsid w:val="005C3120"/>
    <w:rsid w:val="005C3615"/>
    <w:rsid w:val="005D417A"/>
    <w:rsid w:val="00602717"/>
    <w:rsid w:val="006065BA"/>
    <w:rsid w:val="00644C07"/>
    <w:rsid w:val="006460F0"/>
    <w:rsid w:val="006632CA"/>
    <w:rsid w:val="00672B8E"/>
    <w:rsid w:val="00680FC2"/>
    <w:rsid w:val="00686808"/>
    <w:rsid w:val="006A6C02"/>
    <w:rsid w:val="006D032C"/>
    <w:rsid w:val="006D3294"/>
    <w:rsid w:val="006D40EE"/>
    <w:rsid w:val="006F0750"/>
    <w:rsid w:val="006F59C7"/>
    <w:rsid w:val="007336AE"/>
    <w:rsid w:val="00752136"/>
    <w:rsid w:val="007536DC"/>
    <w:rsid w:val="00756CC5"/>
    <w:rsid w:val="00757D40"/>
    <w:rsid w:val="00765B2C"/>
    <w:rsid w:val="007776C7"/>
    <w:rsid w:val="00791DD9"/>
    <w:rsid w:val="007A0356"/>
    <w:rsid w:val="007A3EDB"/>
    <w:rsid w:val="007A4091"/>
    <w:rsid w:val="007B5AC8"/>
    <w:rsid w:val="007B6314"/>
    <w:rsid w:val="007B7977"/>
    <w:rsid w:val="007C3345"/>
    <w:rsid w:val="007C78F3"/>
    <w:rsid w:val="007D4EF9"/>
    <w:rsid w:val="007D710A"/>
    <w:rsid w:val="00802D67"/>
    <w:rsid w:val="0081299C"/>
    <w:rsid w:val="00831264"/>
    <w:rsid w:val="00837534"/>
    <w:rsid w:val="00844527"/>
    <w:rsid w:val="00855A87"/>
    <w:rsid w:val="008B180C"/>
    <w:rsid w:val="008C302E"/>
    <w:rsid w:val="008D343D"/>
    <w:rsid w:val="008E476E"/>
    <w:rsid w:val="008F0EE5"/>
    <w:rsid w:val="0090186D"/>
    <w:rsid w:val="00927B66"/>
    <w:rsid w:val="009700B9"/>
    <w:rsid w:val="009706CF"/>
    <w:rsid w:val="0097330C"/>
    <w:rsid w:val="00977AB6"/>
    <w:rsid w:val="009B3F81"/>
    <w:rsid w:val="009C2A64"/>
    <w:rsid w:val="009D770A"/>
    <w:rsid w:val="009E73B0"/>
    <w:rsid w:val="009E793D"/>
    <w:rsid w:val="009F7AC5"/>
    <w:rsid w:val="00A00773"/>
    <w:rsid w:val="00A0106B"/>
    <w:rsid w:val="00A016A5"/>
    <w:rsid w:val="00A07F50"/>
    <w:rsid w:val="00A247C0"/>
    <w:rsid w:val="00A3151F"/>
    <w:rsid w:val="00A33E0B"/>
    <w:rsid w:val="00A41C85"/>
    <w:rsid w:val="00A463AF"/>
    <w:rsid w:val="00A63256"/>
    <w:rsid w:val="00A8040C"/>
    <w:rsid w:val="00A829DB"/>
    <w:rsid w:val="00AA3548"/>
    <w:rsid w:val="00AB3A4A"/>
    <w:rsid w:val="00AD1ADE"/>
    <w:rsid w:val="00B020E9"/>
    <w:rsid w:val="00B06711"/>
    <w:rsid w:val="00B32AF9"/>
    <w:rsid w:val="00B60C1C"/>
    <w:rsid w:val="00B72B9E"/>
    <w:rsid w:val="00B84234"/>
    <w:rsid w:val="00BA08A6"/>
    <w:rsid w:val="00BF1234"/>
    <w:rsid w:val="00C07D1A"/>
    <w:rsid w:val="00C14152"/>
    <w:rsid w:val="00C339CF"/>
    <w:rsid w:val="00C33CFF"/>
    <w:rsid w:val="00C41434"/>
    <w:rsid w:val="00CA2EDF"/>
    <w:rsid w:val="00CA56CD"/>
    <w:rsid w:val="00CB1481"/>
    <w:rsid w:val="00CB216F"/>
    <w:rsid w:val="00CC3F54"/>
    <w:rsid w:val="00CC5622"/>
    <w:rsid w:val="00CD6350"/>
    <w:rsid w:val="00D032DA"/>
    <w:rsid w:val="00D07036"/>
    <w:rsid w:val="00D22125"/>
    <w:rsid w:val="00D25282"/>
    <w:rsid w:val="00D40F29"/>
    <w:rsid w:val="00D535C0"/>
    <w:rsid w:val="00D65737"/>
    <w:rsid w:val="00D75194"/>
    <w:rsid w:val="00D81BAE"/>
    <w:rsid w:val="00D827EA"/>
    <w:rsid w:val="00DB496B"/>
    <w:rsid w:val="00DC3BEA"/>
    <w:rsid w:val="00DC58EF"/>
    <w:rsid w:val="00DC5B2F"/>
    <w:rsid w:val="00DD32B5"/>
    <w:rsid w:val="00DD396E"/>
    <w:rsid w:val="00E57869"/>
    <w:rsid w:val="00E57C3C"/>
    <w:rsid w:val="00E679D5"/>
    <w:rsid w:val="00E81E27"/>
    <w:rsid w:val="00E91A75"/>
    <w:rsid w:val="00E96223"/>
    <w:rsid w:val="00EC0AF3"/>
    <w:rsid w:val="00EC5218"/>
    <w:rsid w:val="00EE12B4"/>
    <w:rsid w:val="00EF066D"/>
    <w:rsid w:val="00F00EF2"/>
    <w:rsid w:val="00F0426D"/>
    <w:rsid w:val="00F069DA"/>
    <w:rsid w:val="00F101F5"/>
    <w:rsid w:val="00F1704D"/>
    <w:rsid w:val="00F260BD"/>
    <w:rsid w:val="00F35F67"/>
    <w:rsid w:val="00F62D5F"/>
    <w:rsid w:val="00F74E77"/>
    <w:rsid w:val="00F77B42"/>
    <w:rsid w:val="00F9558B"/>
    <w:rsid w:val="00F97176"/>
    <w:rsid w:val="00FA0324"/>
    <w:rsid w:val="00FB0BC8"/>
    <w:rsid w:val="00FB78A7"/>
    <w:rsid w:val="00FD0915"/>
    <w:rsid w:val="00FE5DDD"/>
    <w:rsid w:val="00FF04F2"/>
    <w:rsid w:val="00FF6F4D"/>
    <w:rsid w:val="02674D16"/>
    <w:rsid w:val="044E0E32"/>
    <w:rsid w:val="048F5ADD"/>
    <w:rsid w:val="129D63CB"/>
    <w:rsid w:val="173619DD"/>
    <w:rsid w:val="19A322EE"/>
    <w:rsid w:val="1AFC2F3E"/>
    <w:rsid w:val="1C925CC0"/>
    <w:rsid w:val="22CC76B1"/>
    <w:rsid w:val="247955FF"/>
    <w:rsid w:val="26C80178"/>
    <w:rsid w:val="27B30E28"/>
    <w:rsid w:val="292C0E92"/>
    <w:rsid w:val="2FF26266"/>
    <w:rsid w:val="31CB4BC4"/>
    <w:rsid w:val="32653528"/>
    <w:rsid w:val="35366BF5"/>
    <w:rsid w:val="391159AF"/>
    <w:rsid w:val="3ACC69D3"/>
    <w:rsid w:val="3C236125"/>
    <w:rsid w:val="3FE063F5"/>
    <w:rsid w:val="414032D5"/>
    <w:rsid w:val="41DA7286"/>
    <w:rsid w:val="4F6C1739"/>
    <w:rsid w:val="4FDE2637"/>
    <w:rsid w:val="5912339C"/>
    <w:rsid w:val="5B0913DA"/>
    <w:rsid w:val="5B500161"/>
    <w:rsid w:val="5C2855D3"/>
    <w:rsid w:val="5D3F223B"/>
    <w:rsid w:val="60E26C21"/>
    <w:rsid w:val="62606EDB"/>
    <w:rsid w:val="63044083"/>
    <w:rsid w:val="71197A0C"/>
    <w:rsid w:val="7256537A"/>
    <w:rsid w:val="73102258"/>
    <w:rsid w:val="73484681"/>
    <w:rsid w:val="74502B97"/>
    <w:rsid w:val="75B55338"/>
    <w:rsid w:val="77BC55FD"/>
    <w:rsid w:val="78E267CC"/>
    <w:rsid w:val="7AB4796D"/>
    <w:rsid w:val="7AF07BFD"/>
    <w:rsid w:val="7BE75B20"/>
    <w:rsid w:val="7C705FFA"/>
    <w:rsid w:val="7EF25B03"/>
    <w:rsid w:val="7F47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1E5D9"/>
  <w15:docId w15:val="{89217896-1284-482F-8A5C-F3D5B35A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13D4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日期 Char"/>
    <w:basedOn w:val="a0"/>
    <w:link w:val="a3"/>
    <w:uiPriority w:val="99"/>
    <w:semiHidden/>
    <w:qFormat/>
    <w:rPr>
      <w:kern w:val="2"/>
      <w:sz w:val="21"/>
      <w:szCs w:val="22"/>
    </w:rPr>
  </w:style>
  <w:style w:type="character" w:customStyle="1" w:styleId="1Char">
    <w:name w:val="标题 1 Char"/>
    <w:basedOn w:val="a0"/>
    <w:link w:val="1"/>
    <w:uiPriority w:val="9"/>
    <w:rsid w:val="00313D4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370165">
      <w:bodyDiv w:val="1"/>
      <w:marLeft w:val="0"/>
      <w:marRight w:val="0"/>
      <w:marTop w:val="0"/>
      <w:marBottom w:val="0"/>
      <w:divBdr>
        <w:top w:val="none" w:sz="0" w:space="0" w:color="auto"/>
        <w:left w:val="none" w:sz="0" w:space="0" w:color="auto"/>
        <w:bottom w:val="none" w:sz="0" w:space="0" w:color="auto"/>
        <w:right w:val="none" w:sz="0" w:space="0" w:color="auto"/>
      </w:divBdr>
    </w:div>
    <w:div w:id="209924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175</cp:revision>
  <dcterms:created xsi:type="dcterms:W3CDTF">2022-11-10T02:44:00Z</dcterms:created>
  <dcterms:modified xsi:type="dcterms:W3CDTF">2024-03-04T06:14:00Z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BFED51470719446EAEB81685DC2D4C49</vt:lpwstr>
  </property>
</Properties>
</file>