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2"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6</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ygF94AAAAOAQAADwAAAAAA&#10;AAABACAAAAAiAAAAZHJzL2Rvd25yZXYueG1sUEsBAhQAFAAAAAgAh07iQHgF5mXUAQAAigMAAA4A&#10;AAAAAAAAAQAgAAAALQ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6</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7"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aeGy7h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9" name="等腰三角形 9"/>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vGzvB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10"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1"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frfhM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AfrfhM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720" w:lineRule="auto"/>
                              <w:ind w:firstLine="2081" w:firstLineChars="400"/>
                              <w:rPr>
                                <w:rFonts w:hint="eastAsia" w:ascii="微软雅黑" w:hAnsi="微软雅黑" w:eastAsia="微软雅黑" w:cs="Times New Roman"/>
                                <w:b/>
                                <w:color w:val="5B9BD5"/>
                                <w:sz w:val="28"/>
                                <w:szCs w:val="24"/>
                                <w:lang w:val="en-US" w:eastAsia="zh-CN"/>
                              </w:rPr>
                            </w:pPr>
                            <w:r>
                              <w:rPr>
                                <w:rFonts w:hint="eastAsia" w:ascii="微软雅黑" w:hAnsi="微软雅黑" w:eastAsia="微软雅黑"/>
                                <w:b/>
                                <w:color w:val="5B9BD5"/>
                                <w:sz w:val="52"/>
                                <w:szCs w:val="52"/>
                                <w:u w:val="dashLongHeavy"/>
                                <w:lang w:val="en-US" w:eastAsia="zh-CN"/>
                              </w:rPr>
                              <w:t>2020年第四季度专利统计分析报告</w:t>
                            </w:r>
                          </w:p>
                          <w:p>
                            <w:pPr>
                              <w:spacing w:line="720" w:lineRule="auto"/>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Qnjrt0AAAAMAQAADwAAAAAAAAABACAAAAAiAAAAZHJzL2Rvd25y&#10;ZXYueG1sUEsBAhQAFAAAAAgAh07iQK0z9br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720" w:lineRule="auto"/>
                        <w:ind w:firstLine="2081" w:firstLineChars="400"/>
                        <w:rPr>
                          <w:rFonts w:hint="eastAsia" w:ascii="微软雅黑" w:hAnsi="微软雅黑" w:eastAsia="微软雅黑" w:cs="Times New Roman"/>
                          <w:b/>
                          <w:color w:val="5B9BD5"/>
                          <w:sz w:val="28"/>
                          <w:szCs w:val="24"/>
                          <w:lang w:val="en-US" w:eastAsia="zh-CN"/>
                        </w:rPr>
                      </w:pPr>
                      <w:r>
                        <w:rPr>
                          <w:rFonts w:hint="eastAsia" w:ascii="微软雅黑" w:hAnsi="微软雅黑" w:eastAsia="微软雅黑"/>
                          <w:b/>
                          <w:color w:val="5B9BD5"/>
                          <w:sz w:val="52"/>
                          <w:szCs w:val="52"/>
                          <w:u w:val="dashLongHeavy"/>
                          <w:lang w:val="en-US" w:eastAsia="zh-CN"/>
                        </w:rPr>
                        <w:t>2020年第四季度专利统计分析报告</w:t>
                      </w:r>
                    </w:p>
                    <w:p>
                      <w:pPr>
                        <w:spacing w:line="720" w:lineRule="auto"/>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57930"/>
                <wp:effectExtent l="0" t="0" r="0" b="13970"/>
                <wp:wrapNone/>
                <wp:docPr id="13" name="箭头: 左 10"/>
                <wp:cNvGraphicFramePr/>
                <a:graphic xmlns:a="http://schemas.openxmlformats.org/drawingml/2006/main">
                  <a:graphicData uri="http://schemas.microsoft.com/office/word/2010/wordprocessingShape">
                    <wps:wsp>
                      <wps:cNvSpPr/>
                      <wps:spPr>
                        <a:xfrm flipH="1">
                          <a:off x="0" y="0"/>
                          <a:ext cx="7848600" cy="375793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5.9pt;width:618pt;mso-position-horizontal-relative:page;mso-position-vertical-relative:page;z-index:-251656192;v-text-anchor:middle;mso-width-relative:page;mso-height-relative:page;" fillcolor="#DEEBF7" filled="t" stroked="f" coordsize="21600,21600" o:gfxdata="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Ka23AAAAA0BAAAPAAAAAAAAAAEAIAAAACIAAABkcnMvZG93bnJldi54bWxQSwECFAAUAAAA&#10;CACHTuJAhYg+myMCAAAyBAAADgAAAAAAAAABACAAAAArAQAAZHJzL2Uyb0RvYy54bWxQSwUGAAAA&#10;AAYABgBZAQAAwAUAAAAA&#10;" adj="5553,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4"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6"/>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dpDTp9QEAANgDAAAOAAAAZHJzL2Uyb0RvYy54bWytU82O&#10;0zAQviPxDpbvNNnubmm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eIkXFFimMaO&#10;n37+OP36c/r9nUyjPq3zS0y7c5gYuje2w9zR79EZaXcV6PhHQgTjqO7xrK7oAuHonF6+vlrkGOIY&#10;W8zns8V1hMnuTzvw4a2wmkSjoIDdS6Kyw3sf+tQxJV7mrZLlViqVNlDvbhWQA8NOb9M3oD9KU4a0&#10;BZ1dXucJ2dh4vodWBouJZHtS0QrdrhsU2NnyiALgw8HKGgvfKGlxbArqv+4ZCErUO4N9iTM2GjAa&#10;u9FghuPRggZKevM29LO4dyDrBpGTsqkKbHgSZxjOOFEP96nW+w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HaQ06fUBAADYAwAADgAAAAAAAAABACAAAAAmAQAAZHJzL2Uyb0RvYy54bWxQ&#10;SwUGAAAAAAYABgBZAQAAjQUAAAAA&#10;">
                <v:fill on="t" focussize="0,0"/>
                <v:stroke on="f" weight="0.5pt"/>
                <v:imagedata o:title=""/>
                <o:lock v:ext="edit" aspectratio="f"/>
                <v:textbox inset="0mm,0mm,0mm,0mm">
                  <w:txbxContent>
                    <w:p>
                      <w:pPr>
                        <w:pStyle w:val="6"/>
                        <w:spacing w:before="40" w:after="560" w:line="216" w:lineRule="auto"/>
                        <w:rPr>
                          <w:rFonts w:hint="eastAsia" w:ascii="微软雅黑" w:hAnsi="微软雅黑" w:eastAsia="微软雅黑"/>
                          <w:color w:val="000000"/>
                          <w:sz w:val="48"/>
                          <w:szCs w:val="24"/>
                        </w:rPr>
                      </w:pPr>
                    </w:p>
                  </w:txbxContent>
                </v:textbox>
              </v:shape>
            </w:pict>
          </mc:Fallback>
        </mc:AlternateContent>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26</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w:t>
      </w:r>
      <w:bookmarkStart w:id="16" w:name="_GoBack"/>
      <w:bookmarkEnd w:id="16"/>
      <w:r>
        <w:rPr>
          <w:rFonts w:hint="eastAsia" w:ascii="仿宋" w:hAnsi="仿宋" w:eastAsia="仿宋" w:cs="仿宋"/>
          <w:sz w:val="28"/>
          <w:szCs w:val="28"/>
        </w:rPr>
        <w:t>日期为20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26</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数据处理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r>
        <w:rPr>
          <w:rFonts w:hint="eastAsia" w:ascii="仿宋" w:hAnsi="仿宋" w:eastAsia="仿宋" w:cs="仿宋"/>
          <w:b/>
          <w:bCs/>
          <w:sz w:val="28"/>
          <w:szCs w:val="28"/>
        </w:rPr>
        <w:t>数据处理</w:t>
      </w:r>
      <w:r>
        <w:rPr>
          <w:rFonts w:hint="eastAsia" w:ascii="仿宋" w:hAnsi="仿宋" w:eastAsia="仿宋" w:cs="仿宋"/>
          <w:sz w:val="28"/>
          <w:szCs w:val="28"/>
        </w:rPr>
        <w:t>：闫  明</w:t>
      </w:r>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
    <w:p/>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51480"/>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pPr>
            <w:spacing w:line="360" w:lineRule="auto"/>
            <w:jc w:val="center"/>
            <w:rPr>
              <w:rFonts w:ascii="宋体" w:hAnsi="宋体" w:eastAsia="宋体" w:cstheme="minorBidi"/>
              <w:kern w:val="2"/>
              <w:sz w:val="21"/>
              <w:szCs w:val="24"/>
              <w:lang w:val="en-US" w:eastAsia="zh-CN" w:bidi="ar-SA"/>
            </w:rPr>
          </w:pPr>
        </w:p>
        <w:p>
          <w:pPr>
            <w:spacing w:line="360" w:lineRule="auto"/>
            <w:jc w:val="center"/>
            <w:rPr>
              <w:rFonts w:hint="eastAsia" w:ascii="黑体" w:hAnsi="黑体" w:eastAsia="黑体" w:cs="黑体"/>
              <w:sz w:val="44"/>
              <w:szCs w:val="44"/>
            </w:rPr>
          </w:pPr>
          <w:r>
            <w:rPr>
              <w:rFonts w:hint="eastAsia" w:ascii="黑体" w:hAnsi="黑体" w:eastAsia="黑体" w:cs="黑体"/>
              <w:sz w:val="44"/>
              <w:szCs w:val="44"/>
            </w:rPr>
            <w:t>目录</w:t>
          </w:r>
        </w:p>
        <w:p>
          <w:pPr>
            <w:pStyle w:val="2"/>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_Toc7887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1.专利数量分析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_Toc7887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_Toc17228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2.专利类别分析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_Toc17228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_Toc12074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4.主题词分析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_Toc12074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_Toc18980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5.发明人分析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_Toc18980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_Toc14065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6.申请机构分析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_Toc14065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_Toc11400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7.代理机构分析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_Toc11400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8.综合分析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_Toc30779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rPr>
              <w:sz w:val="28"/>
              <w:szCs w:val="28"/>
            </w:rPr>
          </w:pPr>
        </w:p>
        <w:p>
          <w:pPr>
            <w:spacing w:before="0" w:beforeLines="0" w:after="0" w:afterLines="0" w:line="360" w:lineRule="auto"/>
            <w:ind w:left="0" w:leftChars="0" w:right="0" w:rightChars="0" w:firstLine="0" w:firstLineChars="0"/>
            <w:jc w:val="center"/>
            <w:rPr>
              <w:rFonts w:hint="eastAsia" w:ascii="宋体" w:hAnsi="宋体" w:eastAsia="宋体" w:cs="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Cs w:val="24"/>
            </w:rPr>
            <w:fldChar w:fldCharType="end"/>
          </w:r>
        </w:p>
      </w:sdtContent>
    </w:sdt>
    <w:p/>
    <w:p>
      <w:pPr>
        <w:jc w:val="center"/>
        <w:outlineLvl w:val="0"/>
        <w:rPr>
          <w:rFonts w:hint="eastAsia" w:ascii="黑体" w:hAnsi="黑体" w:eastAsia="黑体" w:cs="黑体"/>
          <w:b/>
          <w:bCs/>
          <w:sz w:val="44"/>
          <w:szCs w:val="44"/>
          <w:lang w:val="en-US" w:eastAsia="zh-CN"/>
        </w:rPr>
      </w:pPr>
      <w:bookmarkStart w:id="0" w:name="_Toc10613"/>
      <w:bookmarkStart w:id="1" w:name="_Toc10867"/>
      <w:bookmarkStart w:id="2" w:name="_Toc30326"/>
      <w:bookmarkStart w:id="3" w:name="_Toc32336"/>
      <w:r>
        <w:rPr>
          <w:rFonts w:hint="eastAsia" w:ascii="黑体" w:hAnsi="黑体" w:eastAsia="黑体" w:cs="黑体"/>
          <w:b/>
          <w:bCs/>
          <w:sz w:val="44"/>
          <w:szCs w:val="44"/>
          <w:lang w:val="en-US" w:eastAsia="zh-CN"/>
        </w:rPr>
        <w:t>河北科技师范学院</w:t>
      </w:r>
      <w:bookmarkEnd w:id="0"/>
      <w:bookmarkEnd w:id="1"/>
      <w:bookmarkEnd w:id="2"/>
      <w:bookmarkEnd w:id="3"/>
    </w:p>
    <w:p>
      <w:pPr>
        <w:jc w:val="center"/>
        <w:outlineLvl w:val="0"/>
        <w:rPr>
          <w:rFonts w:hint="eastAsia" w:ascii="黑体" w:hAnsi="黑体" w:eastAsia="黑体" w:cs="黑体"/>
          <w:b/>
          <w:bCs/>
          <w:sz w:val="44"/>
          <w:szCs w:val="44"/>
          <w:lang w:val="en-US" w:eastAsia="zh-CN"/>
        </w:rPr>
      </w:pPr>
      <w:bookmarkStart w:id="4" w:name="_Toc18557"/>
      <w:bookmarkStart w:id="5" w:name="_Toc9198"/>
      <w:bookmarkStart w:id="6" w:name="_Toc29920"/>
      <w:bookmarkStart w:id="7" w:name="_Toc23894"/>
      <w:r>
        <w:rPr>
          <w:rFonts w:hint="eastAsia" w:ascii="黑体" w:hAnsi="黑体" w:eastAsia="黑体" w:cs="黑体"/>
          <w:b/>
          <w:bCs/>
          <w:sz w:val="44"/>
          <w:szCs w:val="44"/>
          <w:lang w:val="en-US" w:eastAsia="zh-CN"/>
        </w:rPr>
        <w:t>2020年第四季度专利情况统计分析报告</w:t>
      </w:r>
      <w:bookmarkEnd w:id="4"/>
      <w:bookmarkEnd w:id="5"/>
      <w:bookmarkEnd w:id="6"/>
      <w:bookmarkEnd w:id="7"/>
    </w:p>
    <w:p>
      <w:pPr>
        <w:numPr>
          <w:ilvl w:val="0"/>
          <w:numId w:val="0"/>
        </w:numPr>
        <w:jc w:val="both"/>
        <w:outlineLvl w:val="0"/>
        <w:rPr>
          <w:rFonts w:hint="eastAsia" w:ascii="黑体" w:hAnsi="黑体" w:eastAsia="黑体" w:cs="黑体"/>
          <w:b/>
          <w:bCs/>
          <w:sz w:val="32"/>
          <w:szCs w:val="32"/>
          <w:lang w:val="en-US" w:eastAsia="zh-CN"/>
        </w:rPr>
      </w:pPr>
      <w:bookmarkStart w:id="8" w:name="_Toc7887"/>
    </w:p>
    <w:p>
      <w:pPr>
        <w:numPr>
          <w:ilvl w:val="0"/>
          <w:numId w:val="0"/>
        </w:numPr>
        <w:jc w:val="both"/>
        <w:outlineLvl w:val="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1.专利数量分析</w:t>
      </w:r>
      <w:bookmarkEnd w:id="8"/>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20年第四季度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为申请人的专利公布公告24件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具体分布情况见表1。2020年第四季度，我校申请专利总体趋于平稳，总体趋势见图1。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2020年第四季度专利</w:t>
      </w:r>
      <w:r>
        <w:rPr>
          <w:rFonts w:hint="eastAsia" w:ascii="仿宋" w:hAnsi="仿宋" w:eastAsia="仿宋" w:cs="仿宋"/>
          <w:b/>
          <w:bCs/>
          <w:color w:val="000000"/>
          <w:kern w:val="0"/>
          <w:sz w:val="24"/>
          <w:szCs w:val="24"/>
          <w:lang w:bidi="ar"/>
        </w:rPr>
        <w:t>情况统计表</w:t>
      </w:r>
    </w:p>
    <w:tbl>
      <w:tblPr>
        <w:tblStyle w:val="3"/>
        <w:tblW w:w="4998" w:type="pct"/>
        <w:jc w:val="center"/>
        <w:shd w:val="clear" w:color="auto" w:fill="auto"/>
        <w:tblLayout w:type="autofit"/>
        <w:tblCellMar>
          <w:top w:w="0" w:type="dxa"/>
          <w:left w:w="0" w:type="dxa"/>
          <w:bottom w:w="0" w:type="dxa"/>
          <w:right w:w="0" w:type="dxa"/>
        </w:tblCellMar>
      </w:tblPr>
      <w:tblGrid>
        <w:gridCol w:w="4419"/>
        <w:gridCol w:w="3914"/>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2020年10月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2020年11月</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2020年12月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2020年第四季度专利总体趋势</w:t>
      </w:r>
    </w:p>
    <w:p>
      <w:pPr>
        <w:widowControl w:val="0"/>
        <w:numPr>
          <w:ilvl w:val="0"/>
          <w:numId w:val="0"/>
        </w:numPr>
        <w:tabs>
          <w:tab w:val="left" w:pos="312"/>
        </w:tabs>
        <w:jc w:val="center"/>
      </w:pPr>
      <w:r>
        <w:drawing>
          <wp:inline distT="0" distB="0" distL="114300" distR="114300">
            <wp:extent cx="4572000" cy="2768600"/>
            <wp:effectExtent l="4445" t="4445" r="14605" b="825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jc w:val="both"/>
        <w:outlineLvl w:val="0"/>
        <w:rPr>
          <w:rFonts w:hint="default" w:ascii="黑体" w:hAnsi="黑体" w:eastAsia="黑体" w:cs="黑体"/>
          <w:b/>
          <w:bCs/>
          <w:sz w:val="32"/>
          <w:szCs w:val="32"/>
          <w:lang w:val="en-US" w:eastAsia="zh-CN"/>
        </w:rPr>
      </w:pPr>
      <w:bookmarkStart w:id="9" w:name="_Toc17228"/>
      <w:r>
        <w:rPr>
          <w:rFonts w:hint="eastAsia" w:ascii="黑体" w:hAnsi="黑体" w:eastAsia="黑体" w:cs="黑体"/>
          <w:b/>
          <w:bCs/>
          <w:sz w:val="32"/>
          <w:szCs w:val="32"/>
          <w:lang w:val="en-US" w:eastAsia="zh-CN"/>
        </w:rPr>
        <w:t>2.专利类别分析</w:t>
      </w:r>
      <w:bookmarkEnd w:id="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综合分析2020年第四季度我校公布公告的专利类别，实用新型专利8件，发明公开专利13件，发明授权专利3件，具体情况参见图2。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2020年第四季季度专利类别分布</w:t>
      </w: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68600"/>
            <wp:effectExtent l="4445" t="4445" r="14605" b="825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10" w:name="_Toc29986"/>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3.学科分析</w:t>
      </w:r>
      <w:bookmarkEnd w:id="10"/>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综合分析2020年第四季度我校公布公告的专利学科关系，占比较多的学科有：农业工程5件，轻工业手工业4件，机械工业、化学、无线电电子学和仪器仪表工业各2件，具体详情参见图3。</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2020年第四季度专利学科分布</w:t>
      </w:r>
    </w:p>
    <w:p>
      <w:pPr>
        <w:numPr>
          <w:ilvl w:val="0"/>
          <w:numId w:val="0"/>
        </w:numPr>
        <w:jc w:val="center"/>
        <w:rPr>
          <w:rFonts w:hint="default" w:ascii="仿宋" w:hAnsi="仿宋" w:eastAsia="仿宋" w:cs="仿宋"/>
          <w:b/>
          <w:bCs/>
          <w:color w:val="000000"/>
          <w:kern w:val="0"/>
          <w:sz w:val="24"/>
          <w:szCs w:val="24"/>
          <w:lang w:val="en-US" w:eastAsia="zh-CN" w:bidi="ar"/>
        </w:rPr>
      </w:pP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11" w:name="_Toc12074"/>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1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年第四季度我校公布公告的专利主题词，主要主题词中制备方法、液压油、收获机等主题词出现频率较高，次要主题词中下壳体、COD、浊度传感器、分离辊等主题词出现频率较高，下图列举出现频次超过两次的主要主题词和次要主题词，具体分布参见图4和图5。</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2020年第四季度主要主题词分布</w:t>
      </w: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410460"/>
            <wp:effectExtent l="5080" t="4445" r="13970" b="23495"/>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2020年第四季度次要主题词分布</w:t>
      </w: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rPr>
          <w:rFonts w:hint="eastAsia"/>
          <w:lang w:val="en-US" w:eastAsia="zh-CN"/>
        </w:rPr>
      </w:pPr>
      <w:r>
        <w:rPr>
          <w:rFonts w:hint="eastAsia"/>
          <w:lang w:val="en-US" w:eastAsia="zh-CN"/>
        </w:rPr>
        <w:t xml:space="preserve">   </w:t>
      </w:r>
    </w:p>
    <w:p>
      <w:pPr>
        <w:numPr>
          <w:ilvl w:val="0"/>
          <w:numId w:val="0"/>
        </w:numPr>
        <w:jc w:val="both"/>
        <w:outlineLvl w:val="0"/>
        <w:rPr>
          <w:rFonts w:hint="eastAsia" w:ascii="黑体" w:hAnsi="黑体" w:eastAsia="黑体" w:cs="黑体"/>
          <w:b/>
          <w:bCs/>
          <w:sz w:val="32"/>
          <w:szCs w:val="32"/>
          <w:lang w:val="en-US" w:eastAsia="zh-CN"/>
        </w:rPr>
      </w:pPr>
      <w:bookmarkStart w:id="12" w:name="_Toc18980"/>
    </w:p>
    <w:p>
      <w:pPr>
        <w:numPr>
          <w:ilvl w:val="0"/>
          <w:numId w:val="0"/>
        </w:numPr>
        <w:jc w:val="both"/>
        <w:outlineLvl w:val="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5.发明人分析</w:t>
      </w:r>
      <w:bookmarkEnd w:id="12"/>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69</w:t>
      </w:r>
      <w:r>
        <w:rPr>
          <w:rFonts w:hint="default" w:ascii="仿宋" w:hAnsi="仿宋" w:eastAsia="仿宋" w:cs="仿宋"/>
          <w:sz w:val="28"/>
          <w:szCs w:val="28"/>
          <w:lang w:val="en-US" w:eastAsia="zh-CN"/>
        </w:rPr>
        <w:t>人，参与</w:t>
      </w:r>
      <w:r>
        <w:rPr>
          <w:rFonts w:hint="eastAsia" w:ascii="仿宋" w:hAnsi="仿宋" w:eastAsia="仿宋" w:cs="仿宋"/>
          <w:sz w:val="28"/>
          <w:szCs w:val="28"/>
          <w:lang w:val="en-US" w:eastAsia="zh-CN"/>
        </w:rPr>
        <w:t>两</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27</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2020年专利发明人统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070"/>
        <w:gridCol w:w="1636"/>
        <w:gridCol w:w="1395"/>
        <w:gridCol w:w="1200"/>
        <w:gridCol w:w="1641"/>
        <w:gridCol w:w="1391"/>
      </w:tblGrid>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2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石磊</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宋爱君</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陈立东</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苏咏梅</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杜凤永</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王健</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杜福根</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王文颇</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杜清华</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19</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王志明</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刘雅俊</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20</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杨敏</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付永智</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21</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杨晴</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9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韩金玲</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22</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张坤</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李国昉</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23</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张亮</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9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李向岭</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24</w:t>
            </w:r>
          </w:p>
        </w:tc>
        <w:tc>
          <w:tcPr>
            <w:tcW w:w="9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张同玉</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鲁勖琳</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25</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张志伟</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秦保平</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26</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周印富</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沈江洁</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27</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朱文进</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9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史露露</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bl>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13" w:name="_Toc14065"/>
      <w:r>
        <w:rPr>
          <w:rFonts w:hint="eastAsia" w:ascii="黑体" w:hAnsi="黑体" w:eastAsia="黑体" w:cs="黑体"/>
          <w:b/>
          <w:bCs/>
          <w:sz w:val="32"/>
          <w:szCs w:val="32"/>
          <w:lang w:val="en-US" w:eastAsia="zh-CN"/>
        </w:rPr>
        <w:t>6.申请机构分析</w:t>
      </w:r>
      <w:bookmarkEnd w:id="13"/>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综合分析2020年第四季度我校公布公告的专利申请机构，河北科技师范学院申请专利17件，占比70.83%；河北科技师范学院联合其他机构申请专利7件，占比29.17%；具体分布参见图5。</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2020年第四季度专利申请机构分布</w:t>
      </w:r>
      <w:bookmarkStart w:id="14" w:name="_Toc11400"/>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drawing>
          <wp:inline distT="0" distB="0" distL="114300" distR="114300">
            <wp:extent cx="4143375" cy="3276600"/>
            <wp:effectExtent l="0" t="0" r="9525" b="0"/>
            <wp:docPr id="8" name="图片 8" descr="合作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合作单位"/>
                    <pic:cNvPicPr>
                      <a:picLocks noChangeAspect="1"/>
                    </pic:cNvPicPr>
                  </pic:nvPicPr>
                  <pic:blipFill>
                    <a:blip r:embed="rId11"/>
                    <a:stretch>
                      <a:fillRect/>
                    </a:stretch>
                  </pic:blipFill>
                  <pic:spPr>
                    <a:xfrm>
                      <a:off x="0" y="0"/>
                      <a:ext cx="4143375" cy="3276600"/>
                    </a:xfrm>
                    <a:prstGeom prst="rect">
                      <a:avLst/>
                    </a:prstGeom>
                  </pic:spPr>
                </pic:pic>
              </a:graphicData>
            </a:graphic>
          </wp:inline>
        </w:drawing>
      </w:r>
    </w:p>
    <w:p>
      <w:pPr>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7.代理机构分析</w:t>
      </w:r>
      <w:bookmarkEnd w:id="14"/>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综合分析2020年第四季度我校公布公告的24件专利，代理申请机构共14家，其中北京科亿知识产权代理事务所代理申请专利4件，数量最多，具体代理机构分布参见表3。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2020年第四季度专利代理机构统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562"/>
        <w:gridCol w:w="5073"/>
        <w:gridCol w:w="1698"/>
      </w:tblGrid>
      <w:tr>
        <w:tblPrEx>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3" w:type="pct"/>
            <w:tcBorders>
              <w:top w:val="single" w:color="000000" w:sz="4" w:space="0"/>
              <w:left w:val="nil"/>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北京科亿知识产权代理事务所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北京权智天下知识产权代理事务所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无锡睿升知识产权代理事务所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北京艾皮专利代理有限公司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北京路浩知识产权代理有限公司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北京慕达星云知识产权代理事务所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北京中创阳光知识产权代理有限责任公司</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哈尔滨市文洋专利代理事务所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北京化育知识产权代理有限公司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北京中济纬天专利代理有限公司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东莞卓为知识产权代理事务所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秦皇岛市维信专利事务所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西安合创非凡知识产权代理事务所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西安铭泽知识产权代理事务所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bl>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仿宋" w:hAnsi="仿宋" w:eastAsia="仿宋" w:cs="仿宋"/>
          <w:sz w:val="28"/>
          <w:szCs w:val="28"/>
          <w:lang w:val="en-US" w:eastAsia="zh-CN"/>
        </w:rPr>
      </w:pPr>
    </w:p>
    <w:p>
      <w:pPr>
        <w:numPr>
          <w:ilvl w:val="0"/>
          <w:numId w:val="0"/>
        </w:numPr>
        <w:ind w:leftChars="0"/>
        <w:jc w:val="both"/>
        <w:outlineLvl w:val="0"/>
        <w:rPr>
          <w:rFonts w:hint="default" w:ascii="黑体" w:hAnsi="黑体" w:eastAsia="黑体" w:cs="黑体"/>
          <w:b/>
          <w:bCs/>
          <w:sz w:val="32"/>
          <w:szCs w:val="32"/>
          <w:lang w:val="en-US" w:eastAsia="zh-CN"/>
        </w:rPr>
      </w:pPr>
      <w:bookmarkStart w:id="15" w:name="_Toc30779"/>
      <w:r>
        <w:rPr>
          <w:rFonts w:hint="eastAsia" w:ascii="黑体" w:hAnsi="黑体" w:eastAsia="黑体" w:cs="黑体"/>
          <w:b/>
          <w:bCs/>
          <w:sz w:val="32"/>
          <w:szCs w:val="32"/>
          <w:lang w:val="en-US" w:eastAsia="zh-CN"/>
        </w:rPr>
        <w:t>8.综合分析</w:t>
      </w:r>
      <w:bookmarkEnd w:id="15"/>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20年第四季度以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申请机构、代理机构七大方面进行了具体分析和阐述，希望通过提供基础数据和文献分析，进一步揭示我校专利发展水平和发展趋势，为推动学校科研发展尽绵薄之力。</w:t>
      </w:r>
    </w:p>
    <w:p>
      <w:pPr>
        <w:keepNext w:val="0"/>
        <w:keepLines w:val="0"/>
        <w:pageBreakBefore w:val="0"/>
        <w:numPr>
          <w:ilvl w:val="0"/>
          <w:numId w:val="0"/>
        </w:numPr>
        <w:tabs>
          <w:tab w:val="left" w:pos="702"/>
        </w:tabs>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4D3CA4"/>
    <w:rsid w:val="01685C19"/>
    <w:rsid w:val="07182F9B"/>
    <w:rsid w:val="09B42C43"/>
    <w:rsid w:val="09E17A48"/>
    <w:rsid w:val="0CCC1160"/>
    <w:rsid w:val="0CF25BED"/>
    <w:rsid w:val="0E8B2048"/>
    <w:rsid w:val="0F7D3CB0"/>
    <w:rsid w:val="0FC565CF"/>
    <w:rsid w:val="12A07991"/>
    <w:rsid w:val="145E26DF"/>
    <w:rsid w:val="15940FE0"/>
    <w:rsid w:val="183362FA"/>
    <w:rsid w:val="194D0490"/>
    <w:rsid w:val="1B3905FE"/>
    <w:rsid w:val="1C191511"/>
    <w:rsid w:val="218D2CEB"/>
    <w:rsid w:val="23F7738B"/>
    <w:rsid w:val="25A3244A"/>
    <w:rsid w:val="26103455"/>
    <w:rsid w:val="29235777"/>
    <w:rsid w:val="29C2197B"/>
    <w:rsid w:val="2C962685"/>
    <w:rsid w:val="2CF34017"/>
    <w:rsid w:val="2E5C7862"/>
    <w:rsid w:val="2F9430FA"/>
    <w:rsid w:val="2FFB2754"/>
    <w:rsid w:val="30377616"/>
    <w:rsid w:val="3315234D"/>
    <w:rsid w:val="34057E68"/>
    <w:rsid w:val="34DE478A"/>
    <w:rsid w:val="359B42B5"/>
    <w:rsid w:val="3B5029DF"/>
    <w:rsid w:val="3C822AA0"/>
    <w:rsid w:val="3DAD5057"/>
    <w:rsid w:val="403B1B74"/>
    <w:rsid w:val="404B3271"/>
    <w:rsid w:val="40C9212B"/>
    <w:rsid w:val="42634057"/>
    <w:rsid w:val="44347697"/>
    <w:rsid w:val="473F0949"/>
    <w:rsid w:val="47766676"/>
    <w:rsid w:val="49A67BF5"/>
    <w:rsid w:val="4E183EA3"/>
    <w:rsid w:val="50A17799"/>
    <w:rsid w:val="52565734"/>
    <w:rsid w:val="5910311B"/>
    <w:rsid w:val="5B3C4B32"/>
    <w:rsid w:val="5F2707BA"/>
    <w:rsid w:val="600B67F4"/>
    <w:rsid w:val="6207417B"/>
    <w:rsid w:val="64E45CBF"/>
    <w:rsid w:val="668B0E89"/>
    <w:rsid w:val="6BA96EB9"/>
    <w:rsid w:val="6BFE49CE"/>
    <w:rsid w:val="6C5D3223"/>
    <w:rsid w:val="6DCA01B5"/>
    <w:rsid w:val="7026593E"/>
    <w:rsid w:val="72597D20"/>
    <w:rsid w:val="73DB124A"/>
    <w:rsid w:val="76A82190"/>
    <w:rsid w:val="786F0052"/>
    <w:rsid w:val="78C50E4E"/>
    <w:rsid w:val="7B612381"/>
    <w:rsid w:val="7BFD7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customStyle="1" w:styleId="5">
    <w:name w:val="WPSOffice手动目录 1"/>
    <w:qFormat/>
    <w:uiPriority w:val="0"/>
    <w:pPr>
      <w:ind w:leftChars="0"/>
    </w:pPr>
    <w:rPr>
      <w:rFonts w:ascii="Times New Roman" w:hAnsi="Times New Roman" w:eastAsia="宋体" w:cs="Times New Roman"/>
      <w:sz w:val="20"/>
      <w:szCs w:val="20"/>
    </w:rPr>
  </w:style>
  <w:style w:type="paragraph" w:styleId="6">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4.&#23398;&#31185;&#20998;&#26512;&#25253;&#21578;\2020&#31532;&#22235;&#23395;&#24230;&#19987;&#21033;&#24773;&#20917;&#32479;&#35745;\2020&#24180;&#20844;&#24320;&#19987;&#21033;.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4.&#23398;&#31185;&#20998;&#26512;&#25253;&#21578;\2020&#31532;&#22235;&#23395;&#24230;&#19987;&#21033;&#24773;&#20917;&#32479;&#35745;\2020&#24180;&#20844;&#24320;&#19987;&#21033;.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4.&#23398;&#31185;&#20998;&#26512;&#25253;&#21578;\2020&#31532;&#22235;&#23395;&#24230;&#19987;&#21033;&#24773;&#20917;&#32479;&#35745;\2020&#24180;&#20844;&#24320;&#19987;&#21033;.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4.&#23398;&#31185;&#20998;&#26512;&#25253;&#21578;\2020&#31532;&#22235;&#23395;&#24230;&#19987;&#21033;&#24773;&#20917;&#32479;&#35745;\2020&#24180;&#20844;&#24320;&#19987;&#21033;.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4.&#23398;&#31185;&#20998;&#26512;&#25253;&#21578;\2020&#31532;&#22235;&#23395;&#24230;&#19987;&#21033;&#24773;&#20917;&#32479;&#35745;\2020&#24180;&#20844;&#24320;&#19987;&#2103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manualLayout>
          <c:xMode val="edge"/>
          <c:yMode val="edge"/>
          <c:x val="0.364444444444444"/>
          <c:y val="0.0278099652375435"/>
        </c:manualLayout>
      </c:layout>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'[2020年公开专利.xls]1.数量分析'!$D$2:$D$4</c:f>
              <c:numCache>
                <c:formatCode>yyyy"年"m"月"</c:formatCode>
                <c:ptCount val="3"/>
                <c:pt idx="0" c:formatCode="yyyy&quot;年&quot;m&quot;月&quot;">
                  <c:v>44105</c:v>
                </c:pt>
                <c:pt idx="1" c:formatCode="yyyy&quot;年&quot;m&quot;月&quot;">
                  <c:v>44136</c:v>
                </c:pt>
                <c:pt idx="2" c:formatCode="yyyy&quot;年&quot;m&quot;月&quot;">
                  <c:v>44166</c:v>
                </c:pt>
              </c:numCache>
            </c:numRef>
          </c:cat>
          <c:val>
            <c:numRef>
              <c:f>'[2020年公开专利.xls]1.数量分析'!$E$2:$E$4</c:f>
              <c:numCache>
                <c:formatCode>General</c:formatCode>
                <c:ptCount val="3"/>
                <c:pt idx="0">
                  <c:v>9</c:v>
                </c:pt>
                <c:pt idx="1">
                  <c:v>9</c:v>
                </c:pt>
                <c:pt idx="2">
                  <c:v>6</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56007981"/>
        <c:axId val="113199455"/>
      </c:lineChart>
      <c:dateAx>
        <c:axId val="56007981"/>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113199455"/>
        <c:crosses val="autoZero"/>
        <c:auto val="1"/>
        <c:lblOffset val="100"/>
        <c:baseTimeUnit val="months"/>
      </c:dateAx>
      <c:valAx>
        <c:axId val="11319945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56007981"/>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'[2020年公开专利.xls]2.专利类别分析'!$D$3:$D$5</c:f>
              <c:strCache>
                <c:ptCount val="3"/>
                <c:pt idx="0">
                  <c:v>实用新型</c:v>
                </c:pt>
                <c:pt idx="1">
                  <c:v>发明公开</c:v>
                </c:pt>
                <c:pt idx="2">
                  <c:v>发明授权</c:v>
                </c:pt>
              </c:strCache>
            </c:strRef>
          </c:cat>
          <c:val>
            <c:numRef>
              <c:f>'[2020年公开专利.xls]2.专利类别分析'!$E$3:$E$5</c:f>
              <c:numCache>
                <c:formatCode>General</c:formatCode>
                <c:ptCount val="3"/>
                <c:pt idx="0">
                  <c:v>8</c:v>
                </c:pt>
                <c:pt idx="1">
                  <c:v>13</c:v>
                </c:pt>
                <c:pt idx="2">
                  <c:v>3</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'[2020年公开专利.xls]3.学科分析'!$A$13:$A$25</c:f>
              <c:strCache>
                <c:ptCount val="13"/>
                <c:pt idx="0">
                  <c:v>农业工程</c:v>
                </c:pt>
                <c:pt idx="1">
                  <c:v>轻工业手工业</c:v>
                </c:pt>
                <c:pt idx="2">
                  <c:v>机械工业</c:v>
                </c:pt>
                <c:pt idx="3">
                  <c:v>化学</c:v>
                </c:pt>
                <c:pt idx="4">
                  <c:v>无线电电子学</c:v>
                </c:pt>
                <c:pt idx="5">
                  <c:v>仪器仪表工业</c:v>
                </c:pt>
                <c:pt idx="6">
                  <c:v>生物学</c:v>
                </c:pt>
                <c:pt idx="7">
                  <c:v>电力工业</c:v>
                </c:pt>
                <c:pt idx="8">
                  <c:v>工业通用技术及设备</c:v>
                </c:pt>
                <c:pt idx="9">
                  <c:v>金属学及金属工艺</c:v>
                </c:pt>
                <c:pt idx="10">
                  <c:v>燃料化学</c:v>
                </c:pt>
                <c:pt idx="11">
                  <c:v>畜牧与动物医学</c:v>
                </c:pt>
                <c:pt idx="12">
                  <c:v>计算机硬件技术</c:v>
                </c:pt>
              </c:strCache>
            </c:strRef>
          </c:cat>
          <c:val>
            <c:numRef>
              <c:f>'[2020年公开专利.xls]3.学科分析'!$B$13:$B$25</c:f>
              <c:numCache>
                <c:formatCode>General</c:formatCode>
                <c:ptCount val="13"/>
                <c:pt idx="0">
                  <c:v>5</c:v>
                </c:pt>
                <c:pt idx="1">
                  <c:v>4</c:v>
                </c:pt>
                <c:pt idx="2">
                  <c:v>2</c:v>
                </c:pt>
                <c:pt idx="3">
                  <c:v>2</c:v>
                </c:pt>
                <c:pt idx="4">
                  <c:v>2</c:v>
                </c:pt>
                <c:pt idx="5">
                  <c:v>2</c:v>
                </c:pt>
                <c:pt idx="6">
                  <c:v>1</c:v>
                </c:pt>
                <c:pt idx="7">
                  <c:v>1</c:v>
                </c:pt>
                <c:pt idx="8">
                  <c:v>1</c:v>
                </c:pt>
                <c:pt idx="9">
                  <c:v>1</c:v>
                </c:pt>
                <c:pt idx="10">
                  <c:v>1</c:v>
                </c:pt>
                <c:pt idx="11">
                  <c:v>1</c:v>
                </c:pt>
                <c:pt idx="1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manualLayout>
          <c:xMode val="edge"/>
          <c:yMode val="edge"/>
          <c:x val="0.385416666666667"/>
          <c:y val="0.0416666666666667"/>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'[2020年公开专利.xls]4.主题分析'!$A$15:$A$19</c:f>
              <c:strCache>
                <c:ptCount val="5"/>
                <c:pt idx="0">
                  <c:v>制备方法</c:v>
                </c:pt>
                <c:pt idx="1">
                  <c:v>液压油</c:v>
                </c:pt>
                <c:pt idx="2">
                  <c:v>收获机</c:v>
                </c:pt>
                <c:pt idx="3">
                  <c:v>水质监测</c:v>
                </c:pt>
                <c:pt idx="4">
                  <c:v>太阳电池组件</c:v>
                </c:pt>
              </c:strCache>
            </c:strRef>
          </c:cat>
          <c:val>
            <c:numRef>
              <c:f>'[2020年公开专利.xls]4.主题分析'!$B$15:$B$19</c:f>
              <c:numCache>
                <c:formatCode>General</c:formatCode>
                <c:ptCount val="5"/>
                <c:pt idx="0">
                  <c:v>4</c:v>
                </c:pt>
                <c:pt idx="1">
                  <c:v>3</c:v>
                </c:pt>
                <c:pt idx="2">
                  <c:v>3</c:v>
                </c:pt>
                <c:pt idx="3">
                  <c:v>2</c:v>
                </c:pt>
                <c:pt idx="4">
                  <c:v>2</c:v>
                </c:pt>
              </c:numCache>
            </c:numRef>
          </c:val>
        </c:ser>
        <c:dLbls>
          <c:showLegendKey val="0"/>
          <c:showVal val="1"/>
          <c:showCatName val="0"/>
          <c:showSerName val="0"/>
          <c:showPercent val="0"/>
          <c:showBubbleSize val="0"/>
        </c:dLbls>
        <c:gapWidth val="219"/>
        <c:overlap val="-27"/>
        <c:axId val="853440023"/>
        <c:axId val="467382606"/>
      </c:barChart>
      <c:catAx>
        <c:axId val="85344002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82606"/>
        <c:crosses val="autoZero"/>
        <c:auto val="1"/>
        <c:lblAlgn val="ctr"/>
        <c:lblOffset val="100"/>
        <c:noMultiLvlLbl val="0"/>
      </c:catAx>
      <c:valAx>
        <c:axId val="46738260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主要主题频次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3440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'[2020年公开专利.xls]4.主题分析'!$H$30:$H$39</c:f>
              <c:strCache>
                <c:ptCount val="10"/>
                <c:pt idx="0">
                  <c:v>下壳体</c:v>
                </c:pt>
                <c:pt idx="1">
                  <c:v>COD</c:v>
                </c:pt>
                <c:pt idx="2">
                  <c:v>浊度传感器</c:v>
                </c:pt>
                <c:pt idx="3">
                  <c:v>分离辊</c:v>
                </c:pt>
                <c:pt idx="4">
                  <c:v>检测传感器</c:v>
                </c:pt>
                <c:pt idx="5">
                  <c:v>温度传感器</c:v>
                </c:pt>
                <c:pt idx="6">
                  <c:v>单向阀</c:v>
                </c:pt>
                <c:pt idx="7">
                  <c:v>果秧分离</c:v>
                </c:pt>
                <c:pt idx="8">
                  <c:v>振动输送</c:v>
                </c:pt>
                <c:pt idx="9">
                  <c:v>摘果装置</c:v>
                </c:pt>
              </c:strCache>
            </c:strRef>
          </c:cat>
          <c:val>
            <c:numRef>
              <c:f>'[2020年公开专利.xls]4.主题分析'!$I$30:$I$39</c:f>
              <c:numCache>
                <c:formatCode>General</c:formatCode>
                <c:ptCount val="10"/>
                <c:pt idx="0">
                  <c:v>2</c:v>
                </c:pt>
                <c:pt idx="1">
                  <c:v>2</c:v>
                </c:pt>
                <c:pt idx="2">
                  <c:v>2</c:v>
                </c:pt>
                <c:pt idx="3">
                  <c:v>2</c:v>
                </c:pt>
                <c:pt idx="4">
                  <c:v>2</c:v>
                </c:pt>
                <c:pt idx="5">
                  <c:v>2</c:v>
                </c:pt>
                <c:pt idx="6">
                  <c:v>2</c:v>
                </c:pt>
                <c:pt idx="7">
                  <c:v>2</c:v>
                </c:pt>
                <c:pt idx="8">
                  <c:v>2</c:v>
                </c:pt>
                <c:pt idx="9">
                  <c:v>2</c:v>
                </c:pt>
              </c:numCache>
            </c:numRef>
          </c:val>
        </c:ser>
        <c:dLbls>
          <c:showLegendKey val="0"/>
          <c:showVal val="1"/>
          <c:showCatName val="0"/>
          <c:showSerName val="0"/>
          <c:showPercent val="0"/>
          <c:showBubbleSize val="0"/>
        </c:dLbls>
        <c:gapWidth val="219"/>
        <c:overlap val="-27"/>
        <c:axId val="519383603"/>
        <c:axId val="279573281"/>
      </c:barChart>
      <c:catAx>
        <c:axId val="51938360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9573281"/>
        <c:crosses val="autoZero"/>
        <c:auto val="1"/>
        <c:lblAlgn val="ctr"/>
        <c:lblOffset val="100"/>
        <c:noMultiLvlLbl val="0"/>
      </c:catAx>
      <c:valAx>
        <c:axId val="27957328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次要主题频次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93836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1708</Words>
  <Characters>1850</Characters>
  <Lines>0</Lines>
  <Paragraphs>0</Paragraphs>
  <TotalTime>3</TotalTime>
  <ScaleCrop>false</ScaleCrop>
  <LinksUpToDate>false</LinksUpToDate>
  <CharactersWithSpaces>1895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2020-10-04T06:53:00Z</dcterms:created>
  <dc:creator>Administrator</dc:creator>
  <cp:lastModifiedBy>ym</cp:lastModifiedBy>
  <dcterms:modified xsi:type="dcterms:W3CDTF">2023-04-13T07:01:42Z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283202343150454C9EA6F84D4A8ED49C</vt:lpwstr>
  </property>
</Properties>
</file>