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643" w:firstLineChars="200"/>
        <w:jc w:val="center"/>
        <w:rPr>
          <w:rFonts w:hint="eastAsia" w:ascii="宋体" w:hAnsi="宋体"/>
          <w:b/>
          <w:sz w:val="32"/>
          <w:szCs w:val="32"/>
        </w:rPr>
      </w:pPr>
      <w:r>
        <w:rPr>
          <w:rFonts w:hint="eastAsia" w:ascii="宋体" w:hAnsi="宋体"/>
          <w:b/>
          <w:sz w:val="32"/>
          <w:szCs w:val="32"/>
        </w:rPr>
        <w:t>图书馆举办“纪念中国人民抗日战争暨世界反法西斯战争胜利80周年” 主题书展</w:t>
      </w:r>
    </w:p>
    <w:p>
      <w:pPr>
        <w:ind w:firstLine="560" w:firstLineChars="200"/>
        <w:rPr>
          <w:rFonts w:hint="eastAsia" w:ascii="宋体" w:hAnsi="宋体"/>
          <w:bCs/>
          <w:sz w:val="28"/>
          <w:szCs w:val="28"/>
        </w:rPr>
      </w:pPr>
      <w:r>
        <w:rPr>
          <w:rFonts w:hint="eastAsia" w:ascii="宋体" w:hAnsi="宋体"/>
          <w:bCs/>
          <w:sz w:val="28"/>
          <w:szCs w:val="28"/>
        </w:rPr>
        <w:t>2025年是中国人民抗日战争暨世界反法西斯战争胜利80周年，值此伟大历史节点，2025年9月2日至10月8日，图书馆在三校区</w:t>
      </w:r>
      <w:bookmarkStart w:id="0" w:name="_GoBack"/>
      <w:bookmarkEnd w:id="0"/>
      <w:r>
        <w:rPr>
          <w:rFonts w:hint="eastAsia" w:ascii="宋体" w:hAnsi="宋体"/>
          <w:bCs/>
          <w:sz w:val="28"/>
          <w:szCs w:val="28"/>
        </w:rPr>
        <w:t>分别举办“纪念中国人民抗日战争暨世界反法西斯战争胜利 80 周年”主题书展。</w:t>
      </w:r>
    </w:p>
    <w:p>
      <w:pPr>
        <w:ind w:firstLine="560" w:firstLineChars="200"/>
        <w:rPr>
          <w:rFonts w:hint="eastAsia" w:ascii="宋体" w:hAnsi="宋体"/>
          <w:bCs/>
          <w:sz w:val="28"/>
          <w:szCs w:val="28"/>
        </w:rPr>
      </w:pPr>
      <w:r>
        <w:rPr>
          <w:rFonts w:hint="eastAsia" w:ascii="宋体" w:hAnsi="宋体"/>
          <w:bCs/>
          <w:sz w:val="28"/>
          <w:szCs w:val="28"/>
        </w:rPr>
        <w:t>书展以掌阅精选电子书微信系列推文、线下电子屏借阅机展示和三校区线下书展等形式开展，通过主题书展，带领读者回顾历史，缅怀先烈，传承抗战精神，珍爱和平，开创未来。</w:t>
      </w:r>
    </w:p>
    <w:p>
      <w:pPr>
        <w:jc w:val="center"/>
        <w:rPr>
          <w:rFonts w:hint="eastAsia"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drawing>
          <wp:inline distT="0" distB="0" distL="114300" distR="114300">
            <wp:extent cx="4514215" cy="2252345"/>
            <wp:effectExtent l="0" t="0" r="635" b="1460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rcRect t="12686"/>
                    <a:stretch>
                      <a:fillRect/>
                    </a:stretch>
                  </pic:blipFill>
                  <pic:spPr>
                    <a:xfrm>
                      <a:off x="0" y="0"/>
                      <a:ext cx="4514215" cy="225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center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昌黎校区</w:t>
      </w:r>
      <w:r>
        <w:rPr>
          <w:rFonts w:hint="eastAsia" w:ascii="宋体" w:hAnsi="宋体"/>
          <w:bCs/>
          <w:sz w:val="24"/>
        </w:rPr>
        <w:t>主题书展宣传</w:t>
      </w:r>
    </w:p>
    <w:p>
      <w:pPr>
        <w:jc w:val="center"/>
        <w:rPr>
          <w:rFonts w:hint="eastAsia"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drawing>
          <wp:inline distT="0" distB="0" distL="114300" distR="114300">
            <wp:extent cx="4673600" cy="2310130"/>
            <wp:effectExtent l="0" t="0" r="12700" b="1397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73600" cy="231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center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秦皇岛校区线下展架（一）</w:t>
      </w:r>
    </w:p>
    <w:p>
      <w:pPr>
        <w:ind w:firstLine="482" w:firstLineChars="200"/>
        <w:rPr>
          <w:rFonts w:hint="eastAsia"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drawing>
          <wp:inline distT="0" distB="0" distL="114300" distR="114300">
            <wp:extent cx="4893310" cy="2226945"/>
            <wp:effectExtent l="0" t="0" r="2540" b="1905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93310" cy="222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center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秦皇岛校区线下展架（二）</w:t>
      </w:r>
    </w:p>
    <w:p>
      <w:pPr>
        <w:ind w:firstLine="480" w:firstLineChars="200"/>
        <w:jc w:val="center"/>
        <w:rPr>
          <w:rFonts w:hint="eastAsia" w:ascii="宋体" w:hAnsi="宋体"/>
          <w:b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5130165" cy="2274570"/>
            <wp:effectExtent l="0" t="0" r="13335" b="11430"/>
            <wp:docPr id="4" name="图片 4" descr="微信图片_20250916091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09160911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30165" cy="227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t>开发区校区线下展架</w:t>
      </w:r>
    </w:p>
    <w:p>
      <w:pPr>
        <w:ind w:firstLine="482" w:firstLineChars="200"/>
        <w:jc w:val="left"/>
        <w:rPr>
          <w:rFonts w:hint="eastAsia"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drawing>
          <wp:inline distT="0" distB="0" distL="114300" distR="114300">
            <wp:extent cx="5053330" cy="2390140"/>
            <wp:effectExtent l="0" t="0" r="13970" b="10160"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rcRect t="12473" b="24463"/>
                    <a:stretch>
                      <a:fillRect/>
                    </a:stretch>
                  </pic:blipFill>
                  <pic:spPr>
                    <a:xfrm>
                      <a:off x="0" y="0"/>
                      <a:ext cx="5053330" cy="239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center"/>
        <w:rPr>
          <w:rFonts w:hint="eastAsia" w:ascii="宋体" w:hAnsi="宋体"/>
          <w:b/>
          <w:sz w:val="24"/>
        </w:rPr>
      </w:pPr>
      <w:r>
        <w:rPr>
          <w:rFonts w:hint="eastAsia" w:ascii="宋体" w:hAnsi="宋体"/>
          <w:bCs/>
          <w:sz w:val="24"/>
        </w:rPr>
        <w:t>文化长廊借阅机展示</w:t>
      </w:r>
    </w:p>
    <w:p>
      <w:pPr>
        <w:ind w:left="239" w:leftChars="114" w:firstLine="241" w:firstLineChars="100"/>
        <w:rPr>
          <w:rFonts w:hint="eastAsia"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供稿：杨洁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hiMWIwZjJkYjFkYmVkMjU2M2UzMDc5ODk5NDBlNzkifQ=="/>
  </w:docVars>
  <w:rsids>
    <w:rsidRoot w:val="578B00C2"/>
    <w:rsid w:val="4EE90083"/>
    <w:rsid w:val="540B6B81"/>
    <w:rsid w:val="578B0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2025-10-10T09:34:00Z</dcterms:created>
  <dc:creator>张锴</dc:creator>
  <cp:lastModifiedBy>张锴</cp:lastModifiedBy>
  <dcterms:modified xsi:type="dcterms:W3CDTF">2025-10-10T09:34:39Z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096C8E02AADF4C76B809A3651EBC6AB7_11</vt:lpwstr>
  </property>
</Properties>
</file>