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2"/>
        <w:rPr>
          <w:rFonts w:hint="eastAsia"/>
        </w:rPr>
      </w:pPr>
      <w:bookmarkStart w:id="0" w:name="_Toc19881"/>
      <w:r>
        <w:rPr>
          <w:rFonts w:hint="eastAsia" w:ascii="华文仿宋" w:hAnsi="华文仿宋" w:eastAsia="华文仿宋" w:cstheme="minorBidi"/>
          <w:b/>
          <w:bCs/>
          <w:kern w:val="2"/>
          <w:sz w:val="24"/>
          <w:szCs w:val="24"/>
          <w:lang w:val="en-US" w:eastAsia="zh-CN" w:bidi="ar-SA"/>
        </w:rPr>
        <w:t>知识产权信息服务网点</w:t>
      </w:r>
      <w:bookmarkStart w:id="1" w:name="_GoBack"/>
      <w:bookmarkEnd w:id="1"/>
      <w:r>
        <w:rPr>
          <w:rFonts w:hint="eastAsia" w:ascii="华文仿宋" w:hAnsi="华文仿宋" w:eastAsia="华文仿宋" w:cstheme="minorBidi"/>
          <w:b/>
          <w:bCs/>
          <w:kern w:val="2"/>
          <w:sz w:val="24"/>
          <w:szCs w:val="24"/>
          <w:lang w:val="en-US" w:eastAsia="zh-CN" w:bidi="ar-SA"/>
        </w:rPr>
        <w:t>事务咨询制度</w:t>
      </w:r>
      <w:bookmarkEnd w:id="0"/>
    </w:p>
    <w:p>
      <w:pPr>
        <w:ind w:firstLine="480" w:firstLineChars="200"/>
        <w:rPr>
          <w:rFonts w:hint="eastAsia" w:ascii="华文仿宋" w:hAnsi="华文仿宋" w:eastAsia="华文仿宋"/>
          <w:b/>
          <w:bCs/>
          <w:sz w:val="24"/>
          <w:szCs w:val="24"/>
        </w:rPr>
      </w:pPr>
      <w:r>
        <w:rPr>
          <w:rFonts w:hint="eastAsia" w:ascii="华文仿宋" w:hAnsi="华文仿宋" w:eastAsia="华文仿宋"/>
          <w:b/>
          <w:bCs/>
          <w:sz w:val="24"/>
          <w:szCs w:val="24"/>
        </w:rPr>
        <w:t>一、</w:t>
      </w:r>
      <w:r>
        <w:rPr>
          <w:rFonts w:hint="eastAsia" w:ascii="华文仿宋" w:hAnsi="华文仿宋" w:eastAsia="华文仿宋"/>
          <w:b/>
          <w:bCs/>
          <w:sz w:val="24"/>
          <w:szCs w:val="24"/>
          <w:lang w:val="en-US" w:eastAsia="zh-CN"/>
        </w:rPr>
        <w:t>知识产权信息公共服务事务咨询</w:t>
      </w:r>
      <w:r>
        <w:rPr>
          <w:rFonts w:hint="eastAsia" w:ascii="华文仿宋" w:hAnsi="华文仿宋" w:eastAsia="华文仿宋"/>
          <w:b/>
          <w:bCs/>
          <w:sz w:val="24"/>
          <w:szCs w:val="24"/>
        </w:rPr>
        <w:t>目的</w:t>
      </w:r>
    </w:p>
    <w:p>
      <w:pPr>
        <w:numPr>
          <w:ilvl w:val="0"/>
          <w:numId w:val="0"/>
        </w:numPr>
        <w:ind w:firstLine="480" w:firstLineChars="200"/>
        <w:rPr>
          <w:rFonts w:hint="eastAsia" w:ascii="华文仿宋" w:hAnsi="华文仿宋" w:eastAsia="华文仿宋"/>
          <w:b w:val="0"/>
          <w:sz w:val="24"/>
          <w:szCs w:val="24"/>
        </w:rPr>
      </w:pPr>
      <w:r>
        <w:rPr>
          <w:rFonts w:hint="eastAsia" w:ascii="华文仿宋" w:hAnsi="华文仿宋" w:eastAsia="华文仿宋"/>
          <w:b w:val="0"/>
          <w:sz w:val="24"/>
          <w:szCs w:val="24"/>
        </w:rPr>
        <w:t>为规范和完善河北科技师范学院知识产权公共信息服务网点的咨询服务项目，进一步提高咨询服务水平，特制订本制度。</w:t>
      </w:r>
    </w:p>
    <w:p>
      <w:pPr>
        <w:numPr>
          <w:ilvl w:val="0"/>
          <w:numId w:val="0"/>
        </w:numPr>
        <w:ind w:firstLine="480" w:firstLineChars="200"/>
        <w:rPr>
          <w:rFonts w:hint="eastAsia" w:ascii="华文仿宋" w:hAnsi="华文仿宋" w:eastAsia="华文仿宋"/>
          <w:b/>
          <w:bCs/>
          <w:sz w:val="24"/>
          <w:szCs w:val="24"/>
        </w:rPr>
      </w:pPr>
      <w:r>
        <w:rPr>
          <w:rFonts w:hint="eastAsia" w:ascii="华文仿宋" w:hAnsi="华文仿宋" w:eastAsia="华文仿宋"/>
          <w:b/>
          <w:bCs/>
          <w:sz w:val="24"/>
          <w:szCs w:val="24"/>
          <w:lang w:val="en-US" w:eastAsia="zh-CN"/>
        </w:rPr>
        <w:t>二</w:t>
      </w:r>
      <w:r>
        <w:rPr>
          <w:rFonts w:hint="eastAsia" w:ascii="华文仿宋" w:hAnsi="华文仿宋" w:eastAsia="华文仿宋"/>
          <w:b/>
          <w:bCs/>
          <w:sz w:val="24"/>
          <w:szCs w:val="24"/>
        </w:rPr>
        <w:t>、识产权信息公共服务事务咨询客户</w:t>
      </w:r>
    </w:p>
    <w:p>
      <w:pPr>
        <w:numPr>
          <w:ilvl w:val="0"/>
          <w:numId w:val="0"/>
        </w:numPr>
        <w:ind w:firstLine="480" w:firstLineChars="200"/>
        <w:rPr>
          <w:rFonts w:hint="eastAsia" w:ascii="华文仿宋" w:hAnsi="华文仿宋" w:eastAsia="华文仿宋"/>
          <w:b w:val="0"/>
          <w:sz w:val="24"/>
          <w:szCs w:val="24"/>
        </w:rPr>
      </w:pPr>
      <w:r>
        <w:rPr>
          <w:rFonts w:hint="eastAsia" w:ascii="华文仿宋" w:hAnsi="华文仿宋" w:eastAsia="华文仿宋"/>
          <w:b w:val="0"/>
          <w:sz w:val="24"/>
          <w:szCs w:val="24"/>
        </w:rPr>
        <w:t>咨询客户根据用户身份可分为校内客户、校外客户。校内客户主要以本校教师为主，校外客户分为企业客户、政府客户。本网点针对校内客户和政府客户为公益免费服务，面向企业客户根据服务内容适当收取劳务费。</w:t>
      </w:r>
    </w:p>
    <w:p>
      <w:pPr>
        <w:numPr>
          <w:ilvl w:val="0"/>
          <w:numId w:val="0"/>
        </w:numPr>
        <w:ind w:firstLine="480" w:firstLineChars="200"/>
        <w:rPr>
          <w:rFonts w:hint="eastAsia" w:ascii="华文仿宋" w:hAnsi="华文仿宋" w:eastAsia="华文仿宋"/>
          <w:b/>
          <w:bCs/>
          <w:sz w:val="24"/>
          <w:szCs w:val="24"/>
        </w:rPr>
      </w:pPr>
      <w:r>
        <w:rPr>
          <w:rFonts w:hint="eastAsia" w:ascii="华文仿宋" w:hAnsi="华文仿宋" w:eastAsia="华文仿宋"/>
          <w:b/>
          <w:bCs/>
          <w:sz w:val="24"/>
          <w:szCs w:val="24"/>
          <w:lang w:val="en-US" w:eastAsia="zh-CN"/>
        </w:rPr>
        <w:t>三</w:t>
      </w:r>
      <w:r>
        <w:rPr>
          <w:rFonts w:hint="eastAsia" w:ascii="华文仿宋" w:hAnsi="华文仿宋" w:eastAsia="华文仿宋"/>
          <w:b/>
          <w:bCs/>
          <w:sz w:val="24"/>
          <w:szCs w:val="24"/>
        </w:rPr>
        <w:t>、识产权信息公共服务咨询服务方式</w:t>
      </w:r>
    </w:p>
    <w:p>
      <w:pPr>
        <w:numPr>
          <w:ilvl w:val="0"/>
          <w:numId w:val="0"/>
        </w:numPr>
        <w:ind w:firstLine="480" w:firstLineChars="200"/>
        <w:rPr>
          <w:rFonts w:hint="eastAsia" w:ascii="华文仿宋" w:hAnsi="华文仿宋" w:eastAsia="华文仿宋"/>
          <w:b w:val="0"/>
          <w:sz w:val="24"/>
          <w:szCs w:val="24"/>
        </w:rPr>
      </w:pPr>
      <w:r>
        <w:rPr>
          <w:rFonts w:hint="eastAsia" w:ascii="华文仿宋" w:hAnsi="华文仿宋" w:eastAsia="华文仿宋"/>
          <w:b w:val="0"/>
          <w:sz w:val="24"/>
          <w:szCs w:val="24"/>
        </w:rPr>
        <w:t>咨询服务方式主要有三种形式。</w:t>
      </w:r>
    </w:p>
    <w:p>
      <w:pPr>
        <w:numPr>
          <w:ilvl w:val="0"/>
          <w:numId w:val="0"/>
        </w:numPr>
        <w:ind w:firstLine="480" w:firstLineChars="200"/>
        <w:rPr>
          <w:rFonts w:hint="eastAsia" w:ascii="华文仿宋" w:hAnsi="华文仿宋" w:eastAsia="华文仿宋"/>
          <w:b w:val="0"/>
          <w:sz w:val="24"/>
          <w:szCs w:val="24"/>
        </w:rPr>
      </w:pPr>
      <w:r>
        <w:rPr>
          <w:rFonts w:hint="eastAsia" w:ascii="华文仿宋" w:hAnsi="华文仿宋" w:eastAsia="华文仿宋"/>
          <w:b w:val="0"/>
          <w:sz w:val="24"/>
          <w:szCs w:val="24"/>
        </w:rPr>
        <w:t>1、线上咨询。通过邮箱、电话等方式联系本网点工作人员进行线上咨询。</w:t>
      </w:r>
    </w:p>
    <w:p>
      <w:pPr>
        <w:numPr>
          <w:ilvl w:val="0"/>
          <w:numId w:val="0"/>
        </w:numPr>
        <w:ind w:firstLine="480" w:firstLineChars="200"/>
        <w:rPr>
          <w:rFonts w:hint="eastAsia" w:ascii="华文仿宋" w:hAnsi="华文仿宋" w:eastAsia="华文仿宋"/>
          <w:b w:val="0"/>
          <w:sz w:val="24"/>
          <w:szCs w:val="24"/>
        </w:rPr>
      </w:pPr>
      <w:r>
        <w:rPr>
          <w:rFonts w:hint="eastAsia" w:ascii="华文仿宋" w:hAnsi="华文仿宋" w:eastAsia="华文仿宋"/>
          <w:b w:val="0"/>
          <w:sz w:val="24"/>
          <w:szCs w:val="24"/>
        </w:rPr>
        <w:t>2、线下咨询。可直接到访面对面进行咨询。</w:t>
      </w:r>
    </w:p>
    <w:p>
      <w:pPr>
        <w:numPr>
          <w:ilvl w:val="0"/>
          <w:numId w:val="0"/>
        </w:numPr>
        <w:ind w:firstLine="480" w:firstLineChars="200"/>
        <w:rPr>
          <w:rFonts w:hint="eastAsia" w:ascii="华文仿宋" w:hAnsi="华文仿宋" w:eastAsia="华文仿宋"/>
          <w:b w:val="0"/>
          <w:sz w:val="24"/>
          <w:szCs w:val="24"/>
        </w:rPr>
      </w:pPr>
      <w:r>
        <w:rPr>
          <w:rFonts w:hint="eastAsia" w:ascii="华文仿宋" w:hAnsi="华文仿宋" w:eastAsia="华文仿宋"/>
          <w:b w:val="0"/>
          <w:sz w:val="24"/>
          <w:szCs w:val="24"/>
        </w:rPr>
        <w:t>3、专家咨询。特定主题咨询服务可选择不同领域专家进行深层次的咨询。</w:t>
      </w:r>
    </w:p>
    <w:p>
      <w:pPr>
        <w:numPr>
          <w:ilvl w:val="0"/>
          <w:numId w:val="0"/>
        </w:numPr>
        <w:ind w:firstLine="480" w:firstLineChars="200"/>
        <w:rPr>
          <w:rFonts w:hint="eastAsia" w:ascii="华文仿宋" w:hAnsi="华文仿宋" w:eastAsia="华文仿宋"/>
          <w:b/>
          <w:bCs/>
          <w:sz w:val="24"/>
          <w:szCs w:val="24"/>
        </w:rPr>
      </w:pPr>
      <w:r>
        <w:rPr>
          <w:rFonts w:hint="eastAsia" w:ascii="华文仿宋" w:hAnsi="华文仿宋" w:eastAsia="华文仿宋"/>
          <w:b/>
          <w:bCs/>
          <w:sz w:val="24"/>
          <w:szCs w:val="24"/>
          <w:lang w:val="en-US" w:eastAsia="zh-CN"/>
        </w:rPr>
        <w:t>四</w:t>
      </w:r>
      <w:r>
        <w:rPr>
          <w:rFonts w:hint="eastAsia" w:ascii="华文仿宋" w:hAnsi="华文仿宋" w:eastAsia="华文仿宋"/>
          <w:b/>
          <w:bCs/>
          <w:sz w:val="24"/>
          <w:szCs w:val="24"/>
        </w:rPr>
        <w:t>、</w:t>
      </w:r>
      <w:r>
        <w:rPr>
          <w:rFonts w:hint="eastAsia" w:ascii="华文仿宋" w:hAnsi="华文仿宋" w:eastAsia="华文仿宋"/>
          <w:b/>
          <w:bCs/>
          <w:sz w:val="24"/>
          <w:szCs w:val="24"/>
          <w:lang w:val="en-US" w:eastAsia="zh-CN"/>
        </w:rPr>
        <w:t>知识</w:t>
      </w:r>
      <w:r>
        <w:rPr>
          <w:rFonts w:hint="eastAsia" w:ascii="华文仿宋" w:hAnsi="华文仿宋" w:eastAsia="华文仿宋"/>
          <w:b/>
          <w:bCs/>
          <w:sz w:val="24"/>
          <w:szCs w:val="24"/>
        </w:rPr>
        <w:t>产权信息公共服务咨询服务内容</w:t>
      </w:r>
    </w:p>
    <w:p>
      <w:pPr>
        <w:numPr>
          <w:ilvl w:val="0"/>
          <w:numId w:val="0"/>
        </w:numPr>
        <w:ind w:firstLine="480" w:firstLineChars="200"/>
        <w:rPr>
          <w:rFonts w:hint="eastAsia" w:ascii="华文仿宋" w:hAnsi="华文仿宋" w:eastAsia="华文仿宋"/>
          <w:b w:val="0"/>
          <w:sz w:val="24"/>
          <w:szCs w:val="24"/>
        </w:rPr>
      </w:pPr>
      <w:r>
        <w:rPr>
          <w:rFonts w:hint="eastAsia" w:ascii="华文仿宋" w:hAnsi="华文仿宋" w:eastAsia="华文仿宋"/>
          <w:b w:val="0"/>
          <w:sz w:val="24"/>
          <w:szCs w:val="24"/>
        </w:rPr>
        <w:t>1、商标注册咨询。</w:t>
      </w:r>
    </w:p>
    <w:p>
      <w:pPr>
        <w:numPr>
          <w:ilvl w:val="0"/>
          <w:numId w:val="0"/>
        </w:numPr>
        <w:ind w:firstLine="480" w:firstLineChars="200"/>
        <w:rPr>
          <w:rFonts w:hint="eastAsia" w:ascii="华文仿宋" w:hAnsi="华文仿宋" w:eastAsia="华文仿宋"/>
          <w:b w:val="0"/>
          <w:sz w:val="24"/>
          <w:szCs w:val="24"/>
        </w:rPr>
      </w:pPr>
      <w:r>
        <w:rPr>
          <w:rFonts w:hint="eastAsia" w:ascii="华文仿宋" w:hAnsi="华文仿宋" w:eastAsia="华文仿宋"/>
          <w:b w:val="0"/>
          <w:sz w:val="24"/>
          <w:szCs w:val="24"/>
        </w:rPr>
        <w:t>2、知识产权战略制定规划。</w:t>
      </w:r>
    </w:p>
    <w:p>
      <w:pPr>
        <w:numPr>
          <w:ilvl w:val="0"/>
          <w:numId w:val="0"/>
        </w:numPr>
        <w:ind w:firstLine="480" w:firstLineChars="200"/>
        <w:rPr>
          <w:rFonts w:hint="eastAsia" w:ascii="华文仿宋" w:hAnsi="华文仿宋" w:eastAsia="华文仿宋"/>
          <w:b w:val="0"/>
          <w:sz w:val="24"/>
          <w:szCs w:val="24"/>
        </w:rPr>
      </w:pPr>
      <w:r>
        <w:rPr>
          <w:rFonts w:hint="eastAsia" w:ascii="华文仿宋" w:hAnsi="华文仿宋" w:eastAsia="华文仿宋"/>
          <w:b w:val="0"/>
          <w:sz w:val="24"/>
          <w:szCs w:val="24"/>
        </w:rPr>
        <w:t>3、行业发展报告。</w:t>
      </w:r>
    </w:p>
    <w:p>
      <w:pPr>
        <w:numPr>
          <w:ilvl w:val="0"/>
          <w:numId w:val="0"/>
        </w:numPr>
        <w:ind w:firstLine="480" w:firstLineChars="200"/>
        <w:rPr>
          <w:rFonts w:hint="eastAsia" w:ascii="华文仿宋" w:hAnsi="华文仿宋" w:eastAsia="华文仿宋"/>
          <w:b/>
          <w:bCs/>
          <w:sz w:val="24"/>
          <w:szCs w:val="24"/>
        </w:rPr>
      </w:pPr>
      <w:r>
        <w:rPr>
          <w:rFonts w:hint="eastAsia" w:ascii="华文仿宋" w:hAnsi="华文仿宋" w:eastAsia="华文仿宋"/>
          <w:b/>
          <w:bCs/>
          <w:sz w:val="24"/>
          <w:szCs w:val="24"/>
          <w:lang w:val="en-US" w:eastAsia="zh-CN"/>
        </w:rPr>
        <w:t>五</w:t>
      </w:r>
      <w:r>
        <w:rPr>
          <w:rFonts w:hint="eastAsia" w:ascii="华文仿宋" w:hAnsi="华文仿宋" w:eastAsia="华文仿宋"/>
          <w:b/>
          <w:bCs/>
          <w:sz w:val="24"/>
          <w:szCs w:val="24"/>
        </w:rPr>
        <w:t>、</w:t>
      </w:r>
      <w:r>
        <w:rPr>
          <w:rFonts w:hint="eastAsia" w:ascii="华文仿宋" w:hAnsi="华文仿宋" w:eastAsia="华文仿宋"/>
          <w:b/>
          <w:bCs/>
          <w:sz w:val="24"/>
          <w:szCs w:val="24"/>
          <w:lang w:val="en-US" w:eastAsia="zh-CN"/>
        </w:rPr>
        <w:t>知识</w:t>
      </w:r>
      <w:r>
        <w:rPr>
          <w:rFonts w:hint="eastAsia" w:ascii="华文仿宋" w:hAnsi="华文仿宋" w:eastAsia="华文仿宋"/>
          <w:b/>
          <w:bCs/>
          <w:sz w:val="24"/>
          <w:szCs w:val="24"/>
        </w:rPr>
        <w:t>产权信息公共服务咨询服务人员</w:t>
      </w:r>
    </w:p>
    <w:p>
      <w:pPr>
        <w:numPr>
          <w:ilvl w:val="0"/>
          <w:numId w:val="0"/>
        </w:numPr>
        <w:ind w:firstLine="480" w:firstLineChars="200"/>
        <w:rPr>
          <w:rFonts w:hint="eastAsia" w:ascii="华文仿宋" w:hAnsi="华文仿宋" w:eastAsia="华文仿宋"/>
          <w:b w:val="0"/>
          <w:sz w:val="24"/>
          <w:szCs w:val="24"/>
        </w:rPr>
      </w:pPr>
      <w:r>
        <w:rPr>
          <w:rFonts w:hint="eastAsia" w:ascii="华文仿宋" w:hAnsi="华文仿宋" w:eastAsia="华文仿宋"/>
          <w:b w:val="0"/>
          <w:sz w:val="24"/>
          <w:szCs w:val="24"/>
        </w:rPr>
        <w:t>1、知识产权馆员。负责相关行业发展报告的撰写，参与知识产权战略规划等。</w:t>
      </w:r>
    </w:p>
    <w:p>
      <w:pPr>
        <w:numPr>
          <w:ilvl w:val="0"/>
          <w:numId w:val="0"/>
        </w:numPr>
        <w:ind w:firstLine="480" w:firstLineChars="200"/>
        <w:rPr>
          <w:rFonts w:hint="eastAsia" w:ascii="华文仿宋" w:hAnsi="华文仿宋" w:eastAsia="华文仿宋"/>
          <w:b w:val="0"/>
          <w:sz w:val="24"/>
          <w:szCs w:val="24"/>
        </w:rPr>
      </w:pPr>
      <w:r>
        <w:rPr>
          <w:rFonts w:hint="eastAsia" w:ascii="华文仿宋" w:hAnsi="华文仿宋" w:eastAsia="华文仿宋"/>
          <w:b w:val="0"/>
          <w:sz w:val="24"/>
          <w:szCs w:val="24"/>
        </w:rPr>
        <w:t>2、知识产权专家。负责企业商标注册申请咨询及企业知识产权战略布局咨询等。</w:t>
      </w:r>
    </w:p>
    <w:p>
      <w:pPr>
        <w:numPr>
          <w:ilvl w:val="0"/>
          <w:numId w:val="0"/>
        </w:numPr>
        <w:ind w:firstLine="480" w:firstLineChars="200"/>
        <w:rPr>
          <w:rFonts w:hint="eastAsia" w:ascii="华文仿宋" w:hAnsi="华文仿宋" w:eastAsia="华文仿宋"/>
          <w:b/>
          <w:bCs/>
          <w:sz w:val="24"/>
          <w:szCs w:val="24"/>
        </w:rPr>
      </w:pPr>
      <w:r>
        <w:rPr>
          <w:rFonts w:hint="eastAsia" w:ascii="华文仿宋" w:hAnsi="华文仿宋" w:eastAsia="华文仿宋"/>
          <w:b/>
          <w:bCs/>
          <w:sz w:val="24"/>
          <w:szCs w:val="24"/>
        </w:rPr>
        <w:t>七、</w:t>
      </w:r>
      <w:r>
        <w:rPr>
          <w:rFonts w:hint="eastAsia" w:ascii="华文仿宋" w:hAnsi="华文仿宋" w:eastAsia="华文仿宋"/>
          <w:b/>
          <w:bCs/>
          <w:sz w:val="24"/>
          <w:szCs w:val="24"/>
          <w:lang w:val="en-US" w:eastAsia="zh-CN"/>
        </w:rPr>
        <w:t>知识产权信息公共服务</w:t>
      </w:r>
      <w:r>
        <w:rPr>
          <w:rFonts w:hint="eastAsia" w:ascii="华文仿宋" w:hAnsi="华文仿宋" w:eastAsia="华文仿宋"/>
          <w:b/>
          <w:bCs/>
          <w:sz w:val="24"/>
          <w:szCs w:val="24"/>
        </w:rPr>
        <w:t>咨询服务流程</w:t>
      </w:r>
    </w:p>
    <w:p>
      <w:pPr>
        <w:numPr>
          <w:ilvl w:val="0"/>
          <w:numId w:val="0"/>
        </w:numPr>
        <w:jc w:val="both"/>
        <w:rPr>
          <w:rFonts w:hint="eastAsia" w:ascii="华文仿宋" w:hAnsi="华文仿宋" w:eastAsia="华文仿宋"/>
          <w:b/>
          <w:bCs/>
          <w:sz w:val="24"/>
          <w:szCs w:val="24"/>
        </w:rPr>
      </w:pPr>
      <w:r>
        <w:rPr>
          <w:rFonts w:hint="eastAsia"/>
          <w:sz w:val="24"/>
          <w:szCs w:val="24"/>
          <w:lang w:val="en-US" w:eastAsia="zh-CN"/>
        </w:rPr>
        <w:drawing>
          <wp:inline distT="0" distB="0" distL="114300" distR="114300">
            <wp:extent cx="5266055" cy="1144905"/>
            <wp:effectExtent l="0" t="0" r="10795" b="17145"/>
            <wp:docPr id="3"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1" descr="wps"/>
                    <pic:cNvPicPr>
                      <a:picLocks noChangeAspect="1"/>
                    </pic:cNvPicPr>
                  </pic:nvPicPr>
                  <pic:blipFill>
                    <a:blip r:embed="rId4"/>
                    <a:stretch>
                      <a:fillRect/>
                    </a:stretch>
                  </pic:blipFill>
                  <pic:spPr>
                    <a:xfrm>
                      <a:off x="0" y="0"/>
                      <a:ext cx="5266055" cy="1144905"/>
                    </a:xfrm>
                    <a:prstGeom prst="rect">
                      <a:avLst/>
                    </a:prstGeom>
                  </pic:spPr>
                </pic:pic>
              </a:graphicData>
            </a:graphic>
          </wp:inline>
        </w:drawing>
      </w:r>
    </w:p>
    <w:p>
      <w:pPr>
        <w:numPr>
          <w:ilvl w:val="0"/>
          <w:numId w:val="0"/>
        </w:numPr>
        <w:ind w:firstLine="480" w:firstLineChars="200"/>
        <w:rPr>
          <w:rFonts w:hint="eastAsia" w:ascii="华文仿宋" w:hAnsi="华文仿宋" w:eastAsia="华文仿宋"/>
          <w:b w:val="0"/>
          <w:sz w:val="24"/>
          <w:szCs w:val="2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YzFjZjYwYzg0NWUwYjRlOWI0YWZlM2M4YzZmNjIifQ=="/>
  </w:docVars>
  <w:rsids>
    <w:rsidRoot w:val="00000000"/>
    <w:rsid w:val="76742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ECB019B1-382A-4266-B25C-5B523AA43C14-1">
      <extobjdata type="ECB019B1-382A-4266-B25C-5B523AA43C14" data="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2023-10-20T08:01:30Z</dcterms:created>
  <dc:creator>Administrator</dc:creator>
  <cp:lastModifiedBy>ym</cp:lastModifiedBy>
  <dcterms:modified xsi:type="dcterms:W3CDTF">2023-10-20T08:04:49Z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C0E6AE966B6742F491BB57A76C2F152C_12</vt:lpwstr>
  </property>
</Properties>
</file>